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Tr="004B4562">
        <w:tc>
          <w:tcPr>
            <w:tcW w:w="8856" w:type="dxa"/>
            <w:gridSpan w:val="6"/>
            <w:tcBorders>
              <w:bottom w:val="nil"/>
            </w:tcBorders>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FD282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rsidTr="004B4562">
        <w:trPr>
          <w:trHeight w:val="648"/>
        </w:trPr>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Borders>
              <w:top w:val="nil"/>
              <w:left w:val="nil"/>
              <w:bottom w:val="nil"/>
            </w:tcBorders>
          </w:tcPr>
          <w:p w:rsidR="00334D69" w:rsidRDefault="001A1E45">
            <w:pPr>
              <w:rPr>
                <w:rFonts w:ascii="Arial" w:hAnsi="Arial"/>
              </w:rPr>
            </w:pPr>
            <w:r w:rsidRPr="001A1E45">
              <w:rPr>
                <w:rFonts w:ascii="Arial" w:hAnsi="Arial"/>
                <w:bCs/>
              </w:rPr>
              <w:t>Heavy Equipment 1 Shop</w:t>
            </w:r>
          </w:p>
        </w:tc>
      </w:tr>
      <w:tr w:rsidR="00334D69" w:rsidTr="004B456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Borders>
              <w:top w:val="nil"/>
              <w:left w:val="nil"/>
              <w:bottom w:val="nil"/>
              <w:right w:val="nil"/>
            </w:tcBorders>
          </w:tcPr>
          <w:p w:rsidR="001A25CC" w:rsidRDefault="001A1E45">
            <w:pPr>
              <w:rPr>
                <w:rFonts w:ascii="Arial" w:hAnsi="Arial"/>
              </w:rPr>
            </w:pPr>
            <w:r>
              <w:rPr>
                <w:rFonts w:ascii="Arial" w:hAnsi="Arial"/>
              </w:rPr>
              <w:t>HED100</w:t>
            </w:r>
          </w:p>
          <w:p w:rsidR="001A1E45" w:rsidRDefault="001A1E45">
            <w:pPr>
              <w:rPr>
                <w:rFonts w:ascii="Arial" w:hAnsi="Arial"/>
              </w:rPr>
            </w:pPr>
            <w:r>
              <w:rPr>
                <w:rFonts w:ascii="Arial" w:hAnsi="Arial"/>
              </w:rPr>
              <w:t>HED0100</w:t>
            </w:r>
          </w:p>
        </w:tc>
        <w:tc>
          <w:tcPr>
            <w:tcW w:w="1701" w:type="dxa"/>
            <w:tcBorders>
              <w:top w:val="nil"/>
              <w:left w:val="nil"/>
              <w:bottom w:val="nil"/>
              <w:right w:val="nil"/>
            </w:tcBorders>
          </w:tcPr>
          <w:p w:rsidR="00334D69" w:rsidRDefault="00334D69">
            <w:pPr>
              <w:rPr>
                <w:rFonts w:ascii="Arial" w:hAnsi="Arial"/>
                <w:b/>
              </w:rPr>
            </w:pPr>
            <w:r>
              <w:rPr>
                <w:rFonts w:ascii="Arial" w:hAnsi="Arial"/>
                <w:b/>
                <w:lang w:val="en-GB"/>
              </w:rPr>
              <w:t>SEMESTER:</w:t>
            </w:r>
          </w:p>
        </w:tc>
        <w:tc>
          <w:tcPr>
            <w:tcW w:w="1235" w:type="dxa"/>
            <w:gridSpan w:val="2"/>
            <w:tcBorders>
              <w:top w:val="nil"/>
              <w:left w:val="nil"/>
              <w:bottom w:val="nil"/>
            </w:tcBorders>
          </w:tcPr>
          <w:p w:rsidR="00334D69" w:rsidRDefault="00AA6784">
            <w:pPr>
              <w:rPr>
                <w:rFonts w:ascii="Arial" w:hAnsi="Arial"/>
              </w:rPr>
            </w:pPr>
            <w:r>
              <w:rPr>
                <w:rFonts w:ascii="Arial" w:hAnsi="Arial"/>
              </w:rPr>
              <w:t>Fall</w:t>
            </w:r>
          </w:p>
        </w:tc>
      </w:tr>
      <w:tr w:rsidR="00334D69" w:rsidTr="004B456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Borders>
              <w:top w:val="nil"/>
              <w:left w:val="nil"/>
              <w:bottom w:val="nil"/>
            </w:tcBorders>
          </w:tcPr>
          <w:p w:rsidR="00334D69" w:rsidRDefault="001A1E45" w:rsidP="00B56820">
            <w:pPr>
              <w:rPr>
                <w:rFonts w:ascii="Arial" w:hAnsi="Arial"/>
              </w:rPr>
            </w:pPr>
            <w:r>
              <w:rPr>
                <w:rFonts w:ascii="Arial" w:hAnsi="Arial"/>
              </w:rPr>
              <w:t>Truck and Coach / Heavy Duty Equipment Technician</w:t>
            </w:r>
          </w:p>
        </w:tc>
      </w:tr>
      <w:tr w:rsidR="00334D69" w:rsidTr="004B456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Borders>
              <w:top w:val="nil"/>
              <w:left w:val="nil"/>
              <w:bottom w:val="nil"/>
            </w:tcBorders>
          </w:tcPr>
          <w:p w:rsidR="00751FFA" w:rsidRDefault="001A1E45">
            <w:pPr>
              <w:rPr>
                <w:rFonts w:ascii="Arial" w:hAnsi="Arial"/>
              </w:rPr>
            </w:pPr>
            <w:r>
              <w:rPr>
                <w:rFonts w:ascii="Arial" w:hAnsi="Arial"/>
              </w:rPr>
              <w:t>G. Parsons</w:t>
            </w:r>
          </w:p>
          <w:p w:rsidR="00921A53" w:rsidRDefault="001A1E45">
            <w:pPr>
              <w:rPr>
                <w:rFonts w:ascii="Arial" w:hAnsi="Arial"/>
              </w:rPr>
            </w:pPr>
            <w:r>
              <w:rPr>
                <w:rFonts w:ascii="Arial" w:hAnsi="Arial"/>
              </w:rPr>
              <w:t xml:space="preserve">Anthony </w:t>
            </w:r>
            <w:proofErr w:type="spellStart"/>
            <w:r>
              <w:rPr>
                <w:rFonts w:ascii="Arial" w:hAnsi="Arial"/>
              </w:rPr>
              <w:t>Alfano</w:t>
            </w:r>
            <w:proofErr w:type="spellEnd"/>
            <w:r w:rsidR="001A25CC">
              <w:rPr>
                <w:rFonts w:ascii="Arial" w:hAnsi="Arial"/>
              </w:rPr>
              <w:t xml:space="preserve">, </w:t>
            </w:r>
            <w:r w:rsidR="00921A53">
              <w:rPr>
                <w:rFonts w:ascii="Arial" w:hAnsi="Arial"/>
              </w:rPr>
              <w:t xml:space="preserve">Learning Specialist </w:t>
            </w:r>
            <w:proofErr w:type="spellStart"/>
            <w:r w:rsidR="00921A53">
              <w:rPr>
                <w:rFonts w:ascii="Arial" w:hAnsi="Arial"/>
              </w:rPr>
              <w:t>CICE</w:t>
            </w:r>
            <w:proofErr w:type="spellEnd"/>
            <w:r w:rsidR="00921A53">
              <w:rPr>
                <w:rFonts w:ascii="Arial" w:hAnsi="Arial"/>
              </w:rPr>
              <w:t xml:space="preserve"> Program</w:t>
            </w:r>
          </w:p>
        </w:tc>
      </w:tr>
      <w:tr w:rsidR="00334D69" w:rsidTr="004B456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Borders>
              <w:top w:val="nil"/>
              <w:left w:val="nil"/>
              <w:bottom w:val="nil"/>
              <w:right w:val="nil"/>
            </w:tcBorders>
          </w:tcPr>
          <w:p w:rsidR="00334D69" w:rsidRDefault="00AA6784" w:rsidP="00B56820">
            <w:pPr>
              <w:rPr>
                <w:rFonts w:ascii="Arial" w:hAnsi="Arial"/>
              </w:rPr>
            </w:pPr>
            <w:r>
              <w:rPr>
                <w:rFonts w:ascii="Arial" w:hAnsi="Arial"/>
              </w:rPr>
              <w:t>Sept. 2009</w:t>
            </w:r>
          </w:p>
        </w:tc>
        <w:tc>
          <w:tcPr>
            <w:tcW w:w="3690" w:type="dxa"/>
            <w:gridSpan w:val="3"/>
            <w:tcBorders>
              <w:top w:val="nil"/>
              <w:left w:val="nil"/>
              <w:bottom w:val="nil"/>
              <w:right w:val="nil"/>
            </w:tcBorders>
          </w:tcPr>
          <w:p w:rsidR="00334D69" w:rsidRDefault="00334D69">
            <w:pPr>
              <w:rPr>
                <w:rFonts w:ascii="Arial" w:hAnsi="Arial"/>
              </w:rPr>
            </w:pPr>
            <w:r>
              <w:rPr>
                <w:rFonts w:ascii="Arial" w:hAnsi="Arial"/>
                <w:b/>
                <w:lang w:val="en-GB"/>
              </w:rPr>
              <w:t>PREVIOUS OUTLINE DATED:</w:t>
            </w:r>
          </w:p>
        </w:tc>
        <w:tc>
          <w:tcPr>
            <w:tcW w:w="1188" w:type="dxa"/>
            <w:tcBorders>
              <w:top w:val="nil"/>
              <w:left w:val="nil"/>
              <w:bottom w:val="nil"/>
            </w:tcBorders>
          </w:tcPr>
          <w:p w:rsidR="00334D69" w:rsidRDefault="00AA6784" w:rsidP="00B56820">
            <w:pPr>
              <w:rPr>
                <w:rFonts w:ascii="Arial" w:hAnsi="Arial"/>
              </w:rPr>
            </w:pPr>
            <w:r w:rsidRPr="00AA6784">
              <w:rPr>
                <w:rFonts w:ascii="Arial" w:hAnsi="Arial"/>
              </w:rPr>
              <w:t>Sept.</w:t>
            </w:r>
            <w:r>
              <w:rPr>
                <w:rFonts w:ascii="Arial" w:hAnsi="Arial"/>
              </w:rPr>
              <w:t xml:space="preserve"> </w:t>
            </w:r>
            <w:r w:rsidRPr="00AA6784">
              <w:rPr>
                <w:rFonts w:ascii="Arial" w:hAnsi="Arial"/>
              </w:rPr>
              <w:t>200</w:t>
            </w:r>
            <w:r>
              <w:rPr>
                <w:rFonts w:ascii="Arial" w:hAnsi="Arial"/>
              </w:rPr>
              <w:t>8</w:t>
            </w:r>
          </w:p>
        </w:tc>
      </w:tr>
      <w:tr w:rsidR="00334D69" w:rsidTr="004B4562">
        <w:tc>
          <w:tcPr>
            <w:tcW w:w="2518" w:type="dxa"/>
            <w:tcBorders>
              <w:top w:val="nil"/>
              <w:bottom w:val="nil"/>
              <w:right w:val="nil"/>
            </w:tcBorders>
          </w:tcPr>
          <w:p w:rsidR="00334D69" w:rsidRDefault="00334D69">
            <w:pPr>
              <w:rPr>
                <w:rFonts w:ascii="Arial" w:hAnsi="Arial"/>
              </w:rPr>
            </w:pPr>
            <w:r>
              <w:rPr>
                <w:rFonts w:ascii="Arial" w:hAnsi="Arial"/>
                <w:b/>
                <w:lang w:val="en-GB"/>
              </w:rPr>
              <w:t>APPROVED:</w:t>
            </w:r>
          </w:p>
        </w:tc>
        <w:tc>
          <w:tcPr>
            <w:tcW w:w="5150" w:type="dxa"/>
            <w:gridSpan w:val="4"/>
            <w:tcBorders>
              <w:top w:val="nil"/>
              <w:left w:val="nil"/>
              <w:bottom w:val="nil"/>
              <w:right w:val="nil"/>
            </w:tcBorders>
          </w:tcPr>
          <w:p w:rsidR="00334D69" w:rsidRDefault="00D621FD">
            <w:pPr>
              <w:jc w:val="center"/>
              <w:rPr>
                <w:rFonts w:ascii="Arial" w:hAnsi="Arial"/>
              </w:rPr>
            </w:pPr>
            <w:r>
              <w:rPr>
                <w:rFonts w:ascii="Arial" w:hAnsi="Arial"/>
              </w:rPr>
              <w:t>“Angelique Lemay”</w:t>
            </w:r>
          </w:p>
          <w:p w:rsidR="00334D69" w:rsidRDefault="00334D69">
            <w:pPr>
              <w:jc w:val="center"/>
              <w:rPr>
                <w:rFonts w:ascii="Arial" w:hAnsi="Arial"/>
              </w:rPr>
            </w:pPr>
          </w:p>
        </w:tc>
        <w:tc>
          <w:tcPr>
            <w:tcW w:w="1188" w:type="dxa"/>
            <w:tcBorders>
              <w:top w:val="nil"/>
              <w:left w:val="nil"/>
              <w:bottom w:val="nil"/>
            </w:tcBorders>
          </w:tcPr>
          <w:p w:rsidR="00334D69" w:rsidRDefault="00334D69">
            <w:pPr>
              <w:rPr>
                <w:rFonts w:ascii="Arial" w:hAnsi="Arial"/>
              </w:rPr>
            </w:pPr>
          </w:p>
        </w:tc>
      </w:tr>
      <w:tr w:rsidR="00334D69" w:rsidTr="004B4562">
        <w:tc>
          <w:tcPr>
            <w:tcW w:w="2518" w:type="dxa"/>
            <w:tcBorders>
              <w:top w:val="nil"/>
              <w:bottom w:val="nil"/>
              <w:right w:val="nil"/>
            </w:tcBorders>
          </w:tcPr>
          <w:p w:rsidR="00334D69" w:rsidRDefault="00334D69">
            <w:pPr>
              <w:rPr>
                <w:rFonts w:ascii="Arial" w:hAnsi="Arial"/>
              </w:rPr>
            </w:pPr>
          </w:p>
        </w:tc>
        <w:tc>
          <w:tcPr>
            <w:tcW w:w="5150" w:type="dxa"/>
            <w:gridSpan w:val="4"/>
            <w:tcBorders>
              <w:top w:val="nil"/>
              <w:left w:val="nil"/>
              <w:bottom w:val="nil"/>
              <w:right w:val="nil"/>
            </w:tcBorders>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Borders>
              <w:top w:val="nil"/>
              <w:left w:val="nil"/>
              <w:bottom w:val="nil"/>
            </w:tcBorders>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334D69" w:rsidTr="004B456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TOTAL CREDITS:</w:t>
            </w:r>
            <w:r w:rsidR="00B56820">
              <w:rPr>
                <w:rFonts w:ascii="Arial" w:hAnsi="Arial"/>
                <w:b/>
                <w:bCs/>
              </w:rPr>
              <w:t xml:space="preserve"> </w:t>
            </w:r>
          </w:p>
          <w:p w:rsidR="00334D69" w:rsidRDefault="00334D69">
            <w:pPr>
              <w:rPr>
                <w:rFonts w:ascii="Arial" w:hAnsi="Arial"/>
              </w:rPr>
            </w:pPr>
          </w:p>
        </w:tc>
        <w:tc>
          <w:tcPr>
            <w:tcW w:w="6338" w:type="dxa"/>
            <w:gridSpan w:val="5"/>
            <w:tcBorders>
              <w:top w:val="nil"/>
              <w:left w:val="nil"/>
              <w:bottom w:val="nil"/>
            </w:tcBorders>
          </w:tcPr>
          <w:p w:rsidR="00334D69" w:rsidRPr="00A80489" w:rsidRDefault="001A1E45">
            <w:pPr>
              <w:rPr>
                <w:rFonts w:ascii="Arial" w:hAnsi="Arial"/>
              </w:rPr>
            </w:pPr>
            <w:r>
              <w:rPr>
                <w:rFonts w:ascii="Arial" w:hAnsi="Arial"/>
              </w:rPr>
              <w:t>9</w:t>
            </w:r>
          </w:p>
        </w:tc>
      </w:tr>
      <w:tr w:rsidR="00334D69" w:rsidTr="004B456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PREREQUISITE(S):</w:t>
            </w:r>
          </w:p>
          <w:p w:rsidR="00334D69" w:rsidRDefault="00334D69">
            <w:pPr>
              <w:rPr>
                <w:rFonts w:ascii="Arial" w:hAnsi="Arial"/>
              </w:rPr>
            </w:pPr>
          </w:p>
        </w:tc>
        <w:tc>
          <w:tcPr>
            <w:tcW w:w="6338" w:type="dxa"/>
            <w:gridSpan w:val="5"/>
            <w:tcBorders>
              <w:top w:val="nil"/>
              <w:left w:val="nil"/>
              <w:bottom w:val="nil"/>
            </w:tcBorders>
          </w:tcPr>
          <w:p w:rsidR="00334D69" w:rsidRDefault="001A1E45">
            <w:pPr>
              <w:rPr>
                <w:rFonts w:ascii="Arial" w:hAnsi="Arial"/>
              </w:rPr>
            </w:pPr>
            <w:r>
              <w:rPr>
                <w:rFonts w:ascii="Arial" w:hAnsi="Arial"/>
              </w:rPr>
              <w:t>N/A</w:t>
            </w:r>
          </w:p>
        </w:tc>
      </w:tr>
      <w:tr w:rsidR="00334D69" w:rsidTr="004B4562">
        <w:tc>
          <w:tcPr>
            <w:tcW w:w="2518" w:type="dxa"/>
            <w:tcBorders>
              <w:top w:val="nil"/>
              <w:bottom w:val="nil"/>
              <w:right w:val="nil"/>
            </w:tcBorders>
          </w:tcPr>
          <w:p w:rsidR="00334D69" w:rsidRDefault="00334D69">
            <w:pPr>
              <w:rPr>
                <w:rFonts w:ascii="Arial" w:hAnsi="Arial"/>
                <w:b/>
                <w:lang w:val="en-GB"/>
              </w:rPr>
            </w:pPr>
            <w:r>
              <w:rPr>
                <w:rFonts w:ascii="Arial" w:hAnsi="Arial"/>
                <w:b/>
                <w:lang w:val="en-GB"/>
              </w:rPr>
              <w:t>HOURS/WEEK:</w:t>
            </w:r>
          </w:p>
          <w:p w:rsidR="00334D69" w:rsidRDefault="00334D69">
            <w:pPr>
              <w:rPr>
                <w:rFonts w:ascii="Arial" w:hAnsi="Arial"/>
              </w:rPr>
            </w:pPr>
          </w:p>
        </w:tc>
        <w:tc>
          <w:tcPr>
            <w:tcW w:w="6338" w:type="dxa"/>
            <w:gridSpan w:val="5"/>
            <w:tcBorders>
              <w:top w:val="nil"/>
              <w:left w:val="nil"/>
              <w:bottom w:val="nil"/>
            </w:tcBorders>
          </w:tcPr>
          <w:p w:rsidR="00334D69" w:rsidRPr="00B56820" w:rsidRDefault="001A1E45">
            <w:pPr>
              <w:rPr>
                <w:rFonts w:ascii="Arial" w:hAnsi="Arial"/>
              </w:rPr>
            </w:pPr>
            <w:r>
              <w:rPr>
                <w:rFonts w:ascii="Arial" w:hAnsi="Arial"/>
              </w:rPr>
              <w:t>8</w:t>
            </w:r>
          </w:p>
        </w:tc>
      </w:tr>
      <w:tr w:rsidR="006F13F4" w:rsidTr="004B4562">
        <w:tc>
          <w:tcPr>
            <w:tcW w:w="8856" w:type="dxa"/>
            <w:gridSpan w:val="6"/>
            <w:tcBorders>
              <w:top w:val="nil"/>
              <w:bottom w:val="nil"/>
            </w:tcBorders>
          </w:tcPr>
          <w:p w:rsidR="006F13F4" w:rsidRPr="006F13F4" w:rsidRDefault="006F13F4" w:rsidP="00176468">
            <w:pPr>
              <w:rPr>
                <w:rFonts w:ascii="Arial" w:hAnsi="Arial" w:cs="Arial"/>
                <w:lang w:val="en-GB"/>
              </w:rPr>
            </w:pPr>
          </w:p>
          <w:p w:rsidR="006F13F4" w:rsidRPr="006F13F4" w:rsidRDefault="00FD282C"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rsidTr="004B4562">
        <w:tc>
          <w:tcPr>
            <w:tcW w:w="8856" w:type="dxa"/>
            <w:gridSpan w:val="6"/>
            <w:tcBorders>
              <w:top w:val="nil"/>
              <w:bottom w:val="nil"/>
            </w:tcBorders>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rsidTr="004B4562">
        <w:tc>
          <w:tcPr>
            <w:tcW w:w="8856" w:type="dxa"/>
            <w:gridSpan w:val="6"/>
            <w:tcBorders>
              <w:top w:val="nil"/>
              <w:bottom w:val="nil"/>
            </w:tcBorders>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rsidTr="004B4562">
        <w:tc>
          <w:tcPr>
            <w:tcW w:w="8856" w:type="dxa"/>
            <w:gridSpan w:val="6"/>
            <w:tcBorders>
              <w:top w:val="nil"/>
            </w:tcBorders>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1A1E45" w:rsidRDefault="001A1E45">
      <w:pPr>
        <w:tabs>
          <w:tab w:val="center" w:pos="4560"/>
        </w:tabs>
        <w:rPr>
          <w:rFonts w:ascii="Arial" w:hAnsi="Arial" w:cs="Arial"/>
          <w:i/>
          <w:sz w:val="22"/>
          <w:lang w:val="en-GB"/>
        </w:rPr>
      </w:pPr>
    </w:p>
    <w:p w:rsidR="001A1E45" w:rsidRDefault="001A1E45">
      <w:pPr>
        <w:tabs>
          <w:tab w:val="center" w:pos="4560"/>
        </w:tabs>
        <w:rPr>
          <w:rFonts w:ascii="Arial" w:hAnsi="Arial" w:cs="Arial"/>
          <w:i/>
          <w:sz w:val="22"/>
          <w:lang w:val="en-GB"/>
        </w:rPr>
      </w:pPr>
    </w:p>
    <w:tbl>
      <w:tblPr>
        <w:tblW w:w="0" w:type="auto"/>
        <w:tblLayout w:type="fixed"/>
        <w:tblLook w:val="04A0"/>
      </w:tblPr>
      <w:tblGrid>
        <w:gridCol w:w="675"/>
        <w:gridCol w:w="8181"/>
      </w:tblGrid>
      <w:tr w:rsidR="001A1E45" w:rsidTr="001A1E45">
        <w:tc>
          <w:tcPr>
            <w:tcW w:w="675" w:type="dxa"/>
            <w:hideMark/>
          </w:tcPr>
          <w:p w:rsidR="001A1E45" w:rsidRDefault="001A1E45">
            <w:pPr>
              <w:rPr>
                <w:rFonts w:ascii="Arial" w:hAnsi="Arial"/>
                <w:b/>
              </w:rPr>
            </w:pPr>
            <w:r>
              <w:rPr>
                <w:rFonts w:ascii="Arial" w:hAnsi="Arial"/>
                <w:b/>
              </w:rPr>
              <w:lastRenderedPageBreak/>
              <w:t>I.</w:t>
            </w:r>
          </w:p>
        </w:tc>
        <w:tc>
          <w:tcPr>
            <w:tcW w:w="8181" w:type="dxa"/>
          </w:tcPr>
          <w:p w:rsidR="001A1E45" w:rsidRDefault="001A1E45">
            <w:pPr>
              <w:rPr>
                <w:rFonts w:ascii="Arial" w:hAnsi="Arial"/>
                <w:b/>
              </w:rPr>
            </w:pPr>
            <w:r>
              <w:rPr>
                <w:rFonts w:ascii="Arial" w:hAnsi="Arial"/>
                <w:b/>
              </w:rPr>
              <w:t>COURSE DESCRIPTION:</w:t>
            </w:r>
          </w:p>
          <w:p w:rsidR="001A1E45" w:rsidRDefault="001A1E45">
            <w:pPr>
              <w:rPr>
                <w:rFonts w:ascii="Arial" w:hAnsi="Arial"/>
                <w:b/>
              </w:rPr>
            </w:pPr>
          </w:p>
          <w:p w:rsidR="001A1E45" w:rsidRDefault="001A1E45">
            <w:pPr>
              <w:rPr>
                <w:rFonts w:ascii="Arial" w:hAnsi="Arial"/>
                <w:b/>
              </w:rPr>
            </w:pPr>
            <w:r>
              <w:rPr>
                <w:rFonts w:ascii="Arial" w:hAnsi="Arial"/>
                <w:b/>
              </w:rPr>
              <w:t>This hands-on shop course compliments and reinforces the theory taken in HED101 during the same semester. The student is required to perform a wide variety of shop assignments and projects that will later assist the graduate in trade related employment in the heavy equipment and trucking industries. The student will start from basic identification of hand and power tools, fastener grades and torque relationships, tap and drill exercises and work towards a full diesel engine overhaul and start up during this semester. Additional assignments include powered lift truck operating, top end tune ups on a variety of diesel engines, and maintaining our heavy equipment and truck fleet</w:t>
            </w:r>
          </w:p>
          <w:p w:rsidR="001A1E45" w:rsidRDefault="001A1E45">
            <w:pPr>
              <w:rPr>
                <w:rFonts w:ascii="Arial" w:hAnsi="Arial"/>
              </w:rPr>
            </w:pPr>
          </w:p>
        </w:tc>
      </w:tr>
    </w:tbl>
    <w:p w:rsidR="001A1E45" w:rsidRDefault="001A1E45" w:rsidP="001A1E45">
      <w:pPr>
        <w:rPr>
          <w:rFonts w:ascii="Arial" w:hAnsi="Arial"/>
        </w:rPr>
      </w:pPr>
    </w:p>
    <w:tbl>
      <w:tblPr>
        <w:tblW w:w="0" w:type="auto"/>
        <w:tblLayout w:type="fixed"/>
        <w:tblLook w:val="04A0"/>
      </w:tblPr>
      <w:tblGrid>
        <w:gridCol w:w="675"/>
        <w:gridCol w:w="567"/>
        <w:gridCol w:w="7614"/>
      </w:tblGrid>
      <w:tr w:rsidR="001A1E45" w:rsidTr="001A1E45">
        <w:trPr>
          <w:cantSplit/>
        </w:trPr>
        <w:tc>
          <w:tcPr>
            <w:tcW w:w="675" w:type="dxa"/>
            <w:hideMark/>
          </w:tcPr>
          <w:p w:rsidR="001A1E45" w:rsidRDefault="001A1E45">
            <w:pPr>
              <w:rPr>
                <w:rFonts w:ascii="Arial" w:hAnsi="Arial"/>
                <w:b/>
              </w:rPr>
            </w:pPr>
            <w:r>
              <w:rPr>
                <w:rFonts w:ascii="Arial" w:hAnsi="Arial"/>
                <w:b/>
              </w:rPr>
              <w:t>II.</w:t>
            </w:r>
          </w:p>
        </w:tc>
        <w:tc>
          <w:tcPr>
            <w:tcW w:w="8181" w:type="dxa"/>
            <w:gridSpan w:val="2"/>
          </w:tcPr>
          <w:p w:rsidR="001A1E45" w:rsidRDefault="001A1E45">
            <w:pPr>
              <w:rPr>
                <w:rFonts w:ascii="Arial" w:hAnsi="Arial"/>
                <w:b/>
              </w:rPr>
            </w:pPr>
            <w:r>
              <w:rPr>
                <w:rFonts w:ascii="Arial" w:hAnsi="Arial"/>
                <w:b/>
              </w:rPr>
              <w:t>LEARNING OUTCOMES AND ELEMENTS OF THE PERFORMANCE:</w:t>
            </w:r>
          </w:p>
          <w:p w:rsidR="001A1E45" w:rsidRDefault="001A1E45">
            <w:pPr>
              <w:rPr>
                <w:rFonts w:ascii="Arial" w:hAnsi="Arial"/>
              </w:rPr>
            </w:pPr>
          </w:p>
        </w:tc>
      </w:tr>
      <w:tr w:rsidR="001A1E45" w:rsidTr="001A1E45">
        <w:trPr>
          <w:cantSplit/>
        </w:trPr>
        <w:tc>
          <w:tcPr>
            <w:tcW w:w="675" w:type="dxa"/>
          </w:tcPr>
          <w:p w:rsidR="001A1E45" w:rsidRDefault="001A1E45">
            <w:pPr>
              <w:rPr>
                <w:rFonts w:ascii="Arial" w:hAnsi="Arial"/>
              </w:rPr>
            </w:pPr>
          </w:p>
        </w:tc>
        <w:tc>
          <w:tcPr>
            <w:tcW w:w="8181" w:type="dxa"/>
            <w:gridSpan w:val="2"/>
          </w:tcPr>
          <w:p w:rsidR="001A1E45" w:rsidRDefault="001A1E45">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ability to:</w:t>
            </w:r>
          </w:p>
          <w:p w:rsidR="001A1E45" w:rsidRDefault="001A1E45">
            <w:pPr>
              <w:rPr>
                <w:rFonts w:ascii="Arial" w:hAnsi="Arial"/>
              </w:rPr>
            </w:pP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 xml:space="preserve">1.      </w:t>
            </w:r>
          </w:p>
        </w:tc>
        <w:tc>
          <w:tcPr>
            <w:tcW w:w="7614" w:type="dxa"/>
            <w:hideMark/>
          </w:tcPr>
          <w:p w:rsidR="001A1E45" w:rsidRDefault="001A1E45">
            <w:pPr>
              <w:rPr>
                <w:rFonts w:ascii="Arial" w:hAnsi="Arial"/>
              </w:rPr>
            </w:pPr>
            <w:r>
              <w:rPr>
                <w:rFonts w:ascii="Arial" w:hAnsi="Arial"/>
                <w:b/>
              </w:rPr>
              <w:t>Select and safely use a wide variety of hand and power tools that the heavy equipment and trucking industries require on a day to day basis.</w:t>
            </w:r>
          </w:p>
        </w:tc>
      </w:tr>
      <w:tr w:rsidR="001A1E45" w:rsidTr="001A1E45">
        <w:tc>
          <w:tcPr>
            <w:tcW w:w="675" w:type="dxa"/>
          </w:tcPr>
          <w:p w:rsidR="001A1E45" w:rsidRDefault="001A1E45">
            <w:pPr>
              <w:rPr>
                <w:rFonts w:ascii="Arial" w:hAnsi="Arial"/>
              </w:rPr>
            </w:pPr>
          </w:p>
        </w:tc>
        <w:tc>
          <w:tcPr>
            <w:tcW w:w="567" w:type="dxa"/>
          </w:tcPr>
          <w:p w:rsidR="001A1E45" w:rsidRDefault="001A1E45">
            <w:pPr>
              <w:rPr>
                <w:rFonts w:ascii="Arial" w:hAnsi="Arial"/>
              </w:rPr>
            </w:pPr>
          </w:p>
        </w:tc>
        <w:tc>
          <w:tcPr>
            <w:tcW w:w="7614" w:type="dxa"/>
            <w:hideMark/>
          </w:tcPr>
          <w:p w:rsidR="001A1E45" w:rsidRDefault="001A1E45">
            <w:pPr>
              <w:rPr>
                <w:rFonts w:ascii="Arial" w:hAnsi="Arial"/>
                <w:u w:val="single"/>
              </w:rPr>
            </w:pPr>
            <w:r>
              <w:rPr>
                <w:rFonts w:ascii="Arial" w:hAnsi="Arial"/>
                <w:u w:val="single"/>
              </w:rPr>
              <w:t>Potential Elements of the Performance:</w:t>
            </w:r>
          </w:p>
          <w:p w:rsidR="001A1E45" w:rsidRDefault="001A1E45" w:rsidP="00E9728F">
            <w:pPr>
              <w:numPr>
                <w:ilvl w:val="0"/>
                <w:numId w:val="9"/>
              </w:numPr>
              <w:rPr>
                <w:rFonts w:ascii="Arial" w:hAnsi="Arial"/>
                <w:u w:val="single"/>
              </w:rPr>
            </w:pPr>
            <w:r>
              <w:rPr>
                <w:rFonts w:ascii="Arial" w:hAnsi="Arial"/>
              </w:rPr>
              <w:t>Responsibly identify and inventory tool box contents.</w:t>
            </w:r>
          </w:p>
          <w:p w:rsidR="001A1E45" w:rsidRDefault="001A1E45" w:rsidP="00E9728F">
            <w:pPr>
              <w:numPr>
                <w:ilvl w:val="0"/>
                <w:numId w:val="9"/>
              </w:numPr>
              <w:rPr>
                <w:rFonts w:ascii="Arial" w:hAnsi="Arial"/>
                <w:u w:val="single"/>
              </w:rPr>
            </w:pPr>
            <w:r>
              <w:rPr>
                <w:rFonts w:ascii="Arial" w:hAnsi="Arial"/>
              </w:rPr>
              <w:t>Identify the shop layout, and implement a fire prevention and fire fighting strategy.</w:t>
            </w:r>
          </w:p>
          <w:p w:rsidR="001A1E45" w:rsidRDefault="001A1E45" w:rsidP="00E9728F">
            <w:pPr>
              <w:numPr>
                <w:ilvl w:val="0"/>
                <w:numId w:val="9"/>
              </w:numPr>
              <w:rPr>
                <w:rFonts w:ascii="Arial" w:hAnsi="Arial"/>
                <w:u w:val="single"/>
              </w:rPr>
            </w:pPr>
            <w:r>
              <w:rPr>
                <w:rFonts w:ascii="Arial" w:hAnsi="Arial"/>
              </w:rPr>
              <w:t>Recognize standard and metric fasteners, tensile grade markings and the relative torque values and tools required to properly achieve assembly integrity.</w:t>
            </w:r>
          </w:p>
          <w:p w:rsidR="001A1E45" w:rsidRDefault="001A1E45" w:rsidP="00E9728F">
            <w:pPr>
              <w:numPr>
                <w:ilvl w:val="0"/>
                <w:numId w:val="9"/>
              </w:numPr>
              <w:rPr>
                <w:rFonts w:ascii="Arial" w:hAnsi="Arial"/>
                <w:u w:val="single"/>
              </w:rPr>
            </w:pPr>
            <w:r>
              <w:rPr>
                <w:rFonts w:ascii="Arial" w:hAnsi="Arial"/>
              </w:rPr>
              <w:t>Calculate final fastener torque using torque multipliers and extensions, as well as torque turn procedures and torque sequences.</w:t>
            </w:r>
          </w:p>
          <w:p w:rsidR="001A1E45" w:rsidRDefault="001A1E45" w:rsidP="00E9728F">
            <w:pPr>
              <w:numPr>
                <w:ilvl w:val="0"/>
                <w:numId w:val="9"/>
              </w:numPr>
              <w:rPr>
                <w:rFonts w:ascii="Arial" w:hAnsi="Arial"/>
                <w:u w:val="single"/>
              </w:rPr>
            </w:pPr>
            <w:r>
              <w:rPr>
                <w:rFonts w:ascii="Arial" w:hAnsi="Arial"/>
              </w:rPr>
              <w:t>Accurately sharpen drill bits.</w:t>
            </w:r>
          </w:p>
          <w:p w:rsidR="001A1E45" w:rsidRDefault="001A1E45" w:rsidP="00E9728F">
            <w:pPr>
              <w:numPr>
                <w:ilvl w:val="0"/>
                <w:numId w:val="9"/>
              </w:numPr>
              <w:rPr>
                <w:rFonts w:ascii="Arial" w:hAnsi="Arial"/>
                <w:u w:val="single"/>
              </w:rPr>
            </w:pPr>
            <w:r>
              <w:rPr>
                <w:rFonts w:ascii="Arial" w:hAnsi="Arial"/>
              </w:rPr>
              <w:t>Use tap and die tools and select relative drill sizes from charts.</w:t>
            </w:r>
          </w:p>
          <w:p w:rsidR="001A1E45" w:rsidRDefault="001A1E45" w:rsidP="00E9728F">
            <w:pPr>
              <w:numPr>
                <w:ilvl w:val="0"/>
                <w:numId w:val="9"/>
              </w:numPr>
              <w:rPr>
                <w:rFonts w:ascii="Arial" w:hAnsi="Arial"/>
                <w:u w:val="single"/>
              </w:rPr>
            </w:pPr>
            <w:r>
              <w:rPr>
                <w:rFonts w:ascii="Arial" w:hAnsi="Arial"/>
              </w:rPr>
              <w:t>Install thread repair products.</w:t>
            </w:r>
          </w:p>
          <w:p w:rsidR="001A1E45" w:rsidRDefault="001A1E45" w:rsidP="00E9728F">
            <w:pPr>
              <w:numPr>
                <w:ilvl w:val="0"/>
                <w:numId w:val="9"/>
              </w:numPr>
              <w:rPr>
                <w:rFonts w:ascii="Arial" w:hAnsi="Arial"/>
                <w:u w:val="single"/>
              </w:rPr>
            </w:pPr>
            <w:r>
              <w:rPr>
                <w:rFonts w:ascii="Arial" w:hAnsi="Arial"/>
              </w:rPr>
              <w:t>Select the safe cleaning method and procedure for a variety of equipment and components.</w:t>
            </w:r>
          </w:p>
          <w:p w:rsidR="001A1E45" w:rsidRDefault="001A1E45" w:rsidP="00E9728F">
            <w:pPr>
              <w:numPr>
                <w:ilvl w:val="0"/>
                <w:numId w:val="9"/>
              </w:numPr>
              <w:rPr>
                <w:rFonts w:ascii="Arial" w:hAnsi="Arial"/>
                <w:u w:val="single"/>
              </w:rPr>
            </w:pPr>
            <w:r>
              <w:rPr>
                <w:rFonts w:ascii="Arial" w:hAnsi="Arial"/>
              </w:rPr>
              <w:t>Use inside, depth and outside dimension precision measuring instruments.</w:t>
            </w:r>
          </w:p>
          <w:p w:rsidR="001A1E45" w:rsidRDefault="001A1E45" w:rsidP="00E9728F">
            <w:pPr>
              <w:numPr>
                <w:ilvl w:val="0"/>
                <w:numId w:val="9"/>
              </w:numPr>
              <w:rPr>
                <w:rFonts w:ascii="Arial" w:hAnsi="Arial"/>
                <w:u w:val="single"/>
              </w:rPr>
            </w:pPr>
            <w:r>
              <w:rPr>
                <w:rFonts w:ascii="Arial" w:hAnsi="Arial"/>
              </w:rPr>
              <w:t>Remove, prepare and correctly install anti-friction bearings and lip seal assemblies.</w:t>
            </w:r>
          </w:p>
          <w:p w:rsidR="001A1E45" w:rsidRDefault="001A1E45" w:rsidP="00E9728F">
            <w:pPr>
              <w:numPr>
                <w:ilvl w:val="0"/>
                <w:numId w:val="9"/>
              </w:numPr>
              <w:rPr>
                <w:rFonts w:ascii="Arial" w:hAnsi="Arial"/>
              </w:rPr>
            </w:pPr>
            <w:r>
              <w:rPr>
                <w:rFonts w:ascii="Arial" w:hAnsi="Arial"/>
              </w:rPr>
              <w:t>Use single and double flaring tools correctly.</w:t>
            </w:r>
          </w:p>
        </w:tc>
      </w:tr>
    </w:tbl>
    <w:p w:rsidR="004B4562" w:rsidRDefault="004B4562">
      <w:r>
        <w:br w:type="page"/>
      </w:r>
    </w:p>
    <w:tbl>
      <w:tblPr>
        <w:tblW w:w="0" w:type="auto"/>
        <w:tblLayout w:type="fixed"/>
        <w:tblLook w:val="04A0"/>
      </w:tblPr>
      <w:tblGrid>
        <w:gridCol w:w="675"/>
        <w:gridCol w:w="567"/>
        <w:gridCol w:w="7614"/>
      </w:tblGrid>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2.</w:t>
            </w:r>
          </w:p>
        </w:tc>
        <w:tc>
          <w:tcPr>
            <w:tcW w:w="7614" w:type="dxa"/>
            <w:hideMark/>
          </w:tcPr>
          <w:p w:rsidR="001A1E45" w:rsidRDefault="001A1E45">
            <w:pPr>
              <w:rPr>
                <w:rFonts w:ascii="Arial" w:hAnsi="Arial"/>
              </w:rPr>
            </w:pPr>
            <w:r>
              <w:rPr>
                <w:rFonts w:ascii="Arial" w:hAnsi="Arial"/>
                <w:b/>
              </w:rPr>
              <w:t>Inspect, safely operate and maintain a variety of powered lift trucks</w:t>
            </w:r>
            <w:r>
              <w:rPr>
                <w:rFonts w:ascii="Arial" w:hAnsi="Arial"/>
              </w:rPr>
              <w:t>.</w:t>
            </w:r>
          </w:p>
        </w:tc>
      </w:tr>
      <w:tr w:rsidR="001A1E45" w:rsidTr="001A1E45">
        <w:tc>
          <w:tcPr>
            <w:tcW w:w="675" w:type="dxa"/>
          </w:tcPr>
          <w:p w:rsidR="001A1E45" w:rsidRDefault="001A1E45">
            <w:pPr>
              <w:rPr>
                <w:rFonts w:ascii="Arial" w:hAnsi="Arial"/>
              </w:rPr>
            </w:pPr>
          </w:p>
        </w:tc>
        <w:tc>
          <w:tcPr>
            <w:tcW w:w="567" w:type="dxa"/>
          </w:tcPr>
          <w:p w:rsidR="001A1E45" w:rsidRDefault="001A1E45">
            <w:pPr>
              <w:rPr>
                <w:rFonts w:ascii="Arial" w:hAnsi="Arial"/>
              </w:rPr>
            </w:pPr>
          </w:p>
        </w:tc>
        <w:tc>
          <w:tcPr>
            <w:tcW w:w="7614" w:type="dxa"/>
            <w:hideMark/>
          </w:tcPr>
          <w:p w:rsidR="001A1E45" w:rsidRDefault="001A1E45">
            <w:pPr>
              <w:rPr>
                <w:rFonts w:ascii="Arial" w:hAnsi="Arial"/>
              </w:rPr>
            </w:pPr>
            <w:r>
              <w:rPr>
                <w:rFonts w:ascii="Arial" w:hAnsi="Arial"/>
                <w:u w:val="single"/>
              </w:rPr>
              <w:t>Potential Elements of the Performance</w:t>
            </w:r>
            <w:r>
              <w:rPr>
                <w:rFonts w:ascii="Arial" w:hAnsi="Arial"/>
              </w:rPr>
              <w:t xml:space="preserve">:  </w:t>
            </w:r>
          </w:p>
          <w:p w:rsidR="001A1E45" w:rsidRDefault="001A1E45" w:rsidP="00E9728F">
            <w:pPr>
              <w:numPr>
                <w:ilvl w:val="0"/>
                <w:numId w:val="10"/>
              </w:numPr>
              <w:rPr>
                <w:rFonts w:ascii="Arial" w:hAnsi="Arial"/>
              </w:rPr>
            </w:pPr>
            <w:r>
              <w:rPr>
                <w:rFonts w:ascii="Arial" w:hAnsi="Arial"/>
              </w:rPr>
              <w:t>Perform a daily equipment inspection.</w:t>
            </w:r>
          </w:p>
          <w:p w:rsidR="001A1E45" w:rsidRDefault="001A1E45" w:rsidP="00E9728F">
            <w:pPr>
              <w:numPr>
                <w:ilvl w:val="0"/>
                <w:numId w:val="10"/>
              </w:numPr>
              <w:rPr>
                <w:rFonts w:ascii="Arial" w:hAnsi="Arial"/>
              </w:rPr>
            </w:pPr>
            <w:r>
              <w:rPr>
                <w:rFonts w:ascii="Arial" w:hAnsi="Arial"/>
              </w:rPr>
              <w:t>Operate each unit with a brake test, rear swing consideration, correct travel direction and stacking maneuvers.</w:t>
            </w:r>
          </w:p>
          <w:p w:rsidR="001A1E45" w:rsidRDefault="001A1E45" w:rsidP="00E9728F">
            <w:pPr>
              <w:numPr>
                <w:ilvl w:val="0"/>
                <w:numId w:val="10"/>
              </w:numPr>
              <w:rPr>
                <w:rFonts w:ascii="Arial" w:hAnsi="Arial"/>
              </w:rPr>
            </w:pPr>
            <w:r>
              <w:rPr>
                <w:rFonts w:ascii="Arial" w:hAnsi="Arial"/>
              </w:rPr>
              <w:t>Refuel propane and diesel units, and recharge electric lift.</w:t>
            </w:r>
          </w:p>
          <w:p w:rsidR="001A1E45" w:rsidRDefault="001A1E45" w:rsidP="00E9728F">
            <w:pPr>
              <w:numPr>
                <w:ilvl w:val="0"/>
                <w:numId w:val="10"/>
              </w:numPr>
              <w:rPr>
                <w:rFonts w:ascii="Arial" w:hAnsi="Arial"/>
              </w:rPr>
            </w:pPr>
            <w:r>
              <w:rPr>
                <w:rFonts w:ascii="Arial" w:hAnsi="Arial"/>
              </w:rPr>
              <w:t>Use a variety of nylon slings, cables, chains, spreaders, clevises, and levelers for a number of lifting tasks.</w:t>
            </w:r>
          </w:p>
          <w:p w:rsidR="001A1E45" w:rsidRDefault="001A1E45" w:rsidP="00E9728F">
            <w:pPr>
              <w:numPr>
                <w:ilvl w:val="0"/>
                <w:numId w:val="10"/>
              </w:numPr>
              <w:rPr>
                <w:rFonts w:ascii="Arial" w:hAnsi="Arial"/>
              </w:rPr>
            </w:pPr>
            <w:r>
              <w:rPr>
                <w:rFonts w:ascii="Arial" w:hAnsi="Arial"/>
              </w:rPr>
              <w:t>Identify load ratings of both truck and lifting accessories.</w:t>
            </w: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3.</w:t>
            </w:r>
          </w:p>
        </w:tc>
        <w:tc>
          <w:tcPr>
            <w:tcW w:w="7614" w:type="dxa"/>
            <w:hideMark/>
          </w:tcPr>
          <w:p w:rsidR="001A1E45" w:rsidRDefault="001A1E45">
            <w:pPr>
              <w:rPr>
                <w:rFonts w:ascii="Arial" w:hAnsi="Arial"/>
              </w:rPr>
            </w:pPr>
            <w:r>
              <w:rPr>
                <w:rFonts w:ascii="Arial" w:hAnsi="Arial"/>
                <w:b/>
              </w:rPr>
              <w:t>Assist in operating a variety of starting aids and cranking methods for direct and indirect injection diesel engines and equipment.</w:t>
            </w:r>
          </w:p>
        </w:tc>
      </w:tr>
      <w:tr w:rsidR="001A1E45" w:rsidTr="001A1E45">
        <w:tc>
          <w:tcPr>
            <w:tcW w:w="675" w:type="dxa"/>
          </w:tcPr>
          <w:p w:rsidR="001A1E45" w:rsidRDefault="001A1E45">
            <w:pPr>
              <w:rPr>
                <w:rFonts w:ascii="Arial" w:hAnsi="Arial"/>
              </w:rPr>
            </w:pPr>
          </w:p>
        </w:tc>
        <w:tc>
          <w:tcPr>
            <w:tcW w:w="567" w:type="dxa"/>
          </w:tcPr>
          <w:p w:rsidR="001A1E45" w:rsidRDefault="001A1E45">
            <w:pPr>
              <w:rPr>
                <w:rFonts w:ascii="Arial" w:hAnsi="Arial"/>
              </w:rPr>
            </w:pPr>
          </w:p>
        </w:tc>
        <w:tc>
          <w:tcPr>
            <w:tcW w:w="7614" w:type="dxa"/>
            <w:hideMark/>
          </w:tcPr>
          <w:p w:rsidR="001A1E45" w:rsidRDefault="001A1E45">
            <w:pPr>
              <w:rPr>
                <w:rFonts w:ascii="Arial" w:hAnsi="Arial"/>
              </w:rPr>
            </w:pPr>
            <w:r>
              <w:rPr>
                <w:rFonts w:ascii="Arial" w:hAnsi="Arial"/>
                <w:u w:val="single"/>
              </w:rPr>
              <w:t>Potential Elements of the Performance</w:t>
            </w:r>
            <w:r>
              <w:rPr>
                <w:rFonts w:ascii="Arial" w:hAnsi="Arial"/>
              </w:rPr>
              <w:t>:</w:t>
            </w:r>
          </w:p>
          <w:p w:rsidR="001A1E45" w:rsidRDefault="001A1E45" w:rsidP="00E9728F">
            <w:pPr>
              <w:numPr>
                <w:ilvl w:val="0"/>
                <w:numId w:val="11"/>
              </w:numPr>
              <w:rPr>
                <w:rFonts w:ascii="Arial" w:hAnsi="Arial"/>
              </w:rPr>
            </w:pPr>
            <w:r>
              <w:rPr>
                <w:rFonts w:ascii="Arial" w:hAnsi="Arial"/>
              </w:rPr>
              <w:t>Perform pre-operating and pre-start equipment and engine inspections.</w:t>
            </w:r>
          </w:p>
          <w:p w:rsidR="001A1E45" w:rsidRDefault="001A1E45" w:rsidP="00E9728F">
            <w:pPr>
              <w:numPr>
                <w:ilvl w:val="0"/>
                <w:numId w:val="12"/>
              </w:numPr>
              <w:rPr>
                <w:rFonts w:ascii="Arial" w:hAnsi="Arial"/>
              </w:rPr>
            </w:pPr>
            <w:r>
              <w:rPr>
                <w:rFonts w:ascii="Arial" w:hAnsi="Arial"/>
              </w:rPr>
              <w:t>Use glow plug, manifold pre-heat, auxiliary engines and heaters, isolation clutches and valves, and ether accessories safely.</w:t>
            </w:r>
          </w:p>
          <w:p w:rsidR="001A1E45" w:rsidRDefault="001A1E45" w:rsidP="00E9728F">
            <w:pPr>
              <w:numPr>
                <w:ilvl w:val="0"/>
                <w:numId w:val="12"/>
              </w:numPr>
              <w:rPr>
                <w:rFonts w:ascii="Arial" w:hAnsi="Arial"/>
              </w:rPr>
            </w:pPr>
            <w:r>
              <w:rPr>
                <w:rFonts w:ascii="Arial" w:hAnsi="Arial"/>
              </w:rPr>
              <w:t>Use lockouts and warning tags on unsafe units.</w:t>
            </w: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4.</w:t>
            </w:r>
          </w:p>
        </w:tc>
        <w:tc>
          <w:tcPr>
            <w:tcW w:w="7614" w:type="dxa"/>
            <w:hideMark/>
          </w:tcPr>
          <w:p w:rsidR="001A1E45" w:rsidRDefault="001A1E45">
            <w:pPr>
              <w:rPr>
                <w:rFonts w:ascii="Arial" w:hAnsi="Arial"/>
                <w:u w:val="single"/>
              </w:rPr>
            </w:pPr>
            <w:r>
              <w:rPr>
                <w:rFonts w:ascii="Arial" w:hAnsi="Arial"/>
                <w:b/>
              </w:rPr>
              <w:t>Perform basic top end tune-ups on a variety of four stroke/cycle in-line and V-configuration diesel engines</w:t>
            </w:r>
            <w:proofErr w:type="gramStart"/>
            <w:r>
              <w:rPr>
                <w:rFonts w:ascii="Arial" w:hAnsi="Arial"/>
                <w:b/>
              </w:rPr>
              <w:t>..</w:t>
            </w:r>
            <w:proofErr w:type="gramEnd"/>
          </w:p>
        </w:tc>
      </w:tr>
      <w:tr w:rsidR="001A1E45" w:rsidTr="001A1E45">
        <w:tc>
          <w:tcPr>
            <w:tcW w:w="675" w:type="dxa"/>
          </w:tcPr>
          <w:p w:rsidR="001A1E45" w:rsidRDefault="001A1E45">
            <w:pPr>
              <w:rPr>
                <w:rFonts w:ascii="Arial" w:hAnsi="Arial"/>
              </w:rPr>
            </w:pPr>
          </w:p>
        </w:tc>
        <w:tc>
          <w:tcPr>
            <w:tcW w:w="567" w:type="dxa"/>
          </w:tcPr>
          <w:p w:rsidR="001A1E45" w:rsidRDefault="001A1E45">
            <w:pPr>
              <w:rPr>
                <w:rFonts w:ascii="Arial" w:hAnsi="Arial"/>
              </w:rPr>
            </w:pPr>
          </w:p>
        </w:tc>
        <w:tc>
          <w:tcPr>
            <w:tcW w:w="7614" w:type="dxa"/>
            <w:hideMark/>
          </w:tcPr>
          <w:p w:rsidR="001A1E45" w:rsidRDefault="001A1E45">
            <w:pPr>
              <w:rPr>
                <w:rFonts w:ascii="Arial" w:hAnsi="Arial"/>
              </w:rPr>
            </w:pPr>
            <w:r>
              <w:rPr>
                <w:rFonts w:ascii="Arial" w:hAnsi="Arial"/>
                <w:u w:val="single"/>
              </w:rPr>
              <w:t>Potential Elements of the Performance</w:t>
            </w:r>
            <w:r>
              <w:rPr>
                <w:rFonts w:ascii="Arial" w:hAnsi="Arial"/>
              </w:rPr>
              <w:t>:</w:t>
            </w:r>
          </w:p>
          <w:p w:rsidR="001A1E45" w:rsidRDefault="001A1E45" w:rsidP="00E9728F">
            <w:pPr>
              <w:numPr>
                <w:ilvl w:val="0"/>
                <w:numId w:val="13"/>
              </w:numPr>
              <w:rPr>
                <w:rFonts w:ascii="Arial" w:hAnsi="Arial"/>
              </w:rPr>
            </w:pPr>
            <w:r>
              <w:rPr>
                <w:rFonts w:ascii="Arial" w:hAnsi="Arial"/>
              </w:rPr>
              <w:t>Recognize valve overlap and firing orders.</w:t>
            </w:r>
          </w:p>
          <w:p w:rsidR="001A1E45" w:rsidRDefault="001A1E45" w:rsidP="00E9728F">
            <w:pPr>
              <w:numPr>
                <w:ilvl w:val="0"/>
                <w:numId w:val="13"/>
              </w:numPr>
              <w:rPr>
                <w:rFonts w:ascii="Arial" w:hAnsi="Arial"/>
              </w:rPr>
            </w:pPr>
            <w:r>
              <w:rPr>
                <w:rFonts w:ascii="Arial" w:hAnsi="Arial"/>
              </w:rPr>
              <w:t>Adjust valves and bridges to manufacturer’s specifications.</w:t>
            </w: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5.</w:t>
            </w:r>
          </w:p>
        </w:tc>
        <w:tc>
          <w:tcPr>
            <w:tcW w:w="7614" w:type="dxa"/>
            <w:hideMark/>
          </w:tcPr>
          <w:p w:rsidR="001A1E45" w:rsidRDefault="001A1E45">
            <w:pPr>
              <w:rPr>
                <w:rFonts w:ascii="Arial" w:hAnsi="Arial"/>
                <w:u w:val="single"/>
              </w:rPr>
            </w:pPr>
            <w:r>
              <w:rPr>
                <w:rFonts w:ascii="Arial" w:hAnsi="Arial"/>
                <w:b/>
              </w:rPr>
              <w:t>Assist in performing a heavy duty diesel engine disassembly and inspection.</w:t>
            </w:r>
          </w:p>
        </w:tc>
      </w:tr>
      <w:tr w:rsidR="001A1E45" w:rsidTr="001A1E45">
        <w:tc>
          <w:tcPr>
            <w:tcW w:w="675" w:type="dxa"/>
          </w:tcPr>
          <w:p w:rsidR="001A1E45" w:rsidRDefault="001A1E45">
            <w:pPr>
              <w:rPr>
                <w:rFonts w:ascii="Arial" w:hAnsi="Arial"/>
              </w:rPr>
            </w:pPr>
          </w:p>
        </w:tc>
        <w:tc>
          <w:tcPr>
            <w:tcW w:w="567" w:type="dxa"/>
          </w:tcPr>
          <w:p w:rsidR="001A1E45" w:rsidRDefault="001A1E45">
            <w:pPr>
              <w:rPr>
                <w:rFonts w:ascii="Arial" w:hAnsi="Arial"/>
              </w:rPr>
            </w:pPr>
          </w:p>
        </w:tc>
        <w:tc>
          <w:tcPr>
            <w:tcW w:w="7614" w:type="dxa"/>
            <w:hideMark/>
          </w:tcPr>
          <w:p w:rsidR="001A1E45" w:rsidRDefault="001A1E45">
            <w:pPr>
              <w:rPr>
                <w:rFonts w:ascii="Arial" w:hAnsi="Arial"/>
              </w:rPr>
            </w:pPr>
            <w:r>
              <w:rPr>
                <w:rFonts w:ascii="Arial" w:hAnsi="Arial"/>
                <w:u w:val="single"/>
              </w:rPr>
              <w:t>Potential Elements of the Performance</w:t>
            </w:r>
            <w:r>
              <w:rPr>
                <w:rFonts w:ascii="Arial" w:hAnsi="Arial"/>
              </w:rPr>
              <w:t>:</w:t>
            </w:r>
          </w:p>
          <w:p w:rsidR="001A1E45" w:rsidRDefault="001A1E45" w:rsidP="00E9728F">
            <w:pPr>
              <w:numPr>
                <w:ilvl w:val="0"/>
                <w:numId w:val="14"/>
              </w:numPr>
              <w:rPr>
                <w:rFonts w:ascii="Arial" w:hAnsi="Arial"/>
              </w:rPr>
            </w:pPr>
            <w:r>
              <w:rPr>
                <w:rFonts w:ascii="Arial" w:hAnsi="Arial"/>
              </w:rPr>
              <w:t>Organize and housekeep an appropriate tear down area.</w:t>
            </w:r>
          </w:p>
          <w:p w:rsidR="001A1E45" w:rsidRDefault="001A1E45" w:rsidP="00E9728F">
            <w:pPr>
              <w:numPr>
                <w:ilvl w:val="0"/>
                <w:numId w:val="14"/>
              </w:numPr>
              <w:rPr>
                <w:rFonts w:ascii="Arial" w:hAnsi="Arial"/>
              </w:rPr>
            </w:pPr>
            <w:r>
              <w:rPr>
                <w:rFonts w:ascii="Arial" w:hAnsi="Arial"/>
              </w:rPr>
              <w:t>Measure crankshaft end-play prior to disassembly.</w:t>
            </w:r>
          </w:p>
          <w:p w:rsidR="001A1E45" w:rsidRDefault="001A1E45" w:rsidP="00E9728F">
            <w:pPr>
              <w:numPr>
                <w:ilvl w:val="0"/>
                <w:numId w:val="14"/>
              </w:numPr>
              <w:rPr>
                <w:rFonts w:ascii="Arial" w:hAnsi="Arial"/>
              </w:rPr>
            </w:pPr>
            <w:r>
              <w:rPr>
                <w:rFonts w:ascii="Arial" w:hAnsi="Arial"/>
              </w:rPr>
              <w:t>Use a variety of nondestructive marking aids.</w:t>
            </w:r>
          </w:p>
          <w:p w:rsidR="001A1E45" w:rsidRDefault="001A1E45" w:rsidP="00E9728F">
            <w:pPr>
              <w:numPr>
                <w:ilvl w:val="0"/>
                <w:numId w:val="14"/>
              </w:numPr>
              <w:rPr>
                <w:rFonts w:ascii="Arial" w:hAnsi="Arial"/>
              </w:rPr>
            </w:pPr>
            <w:r>
              <w:rPr>
                <w:rFonts w:ascii="Arial" w:hAnsi="Arial"/>
              </w:rPr>
              <w:t xml:space="preserve">Prepare a service report and unit pictures prior to </w:t>
            </w:r>
            <w:proofErr w:type="spellStart"/>
            <w:r>
              <w:rPr>
                <w:rFonts w:ascii="Arial" w:hAnsi="Arial"/>
              </w:rPr>
              <w:t>teardown</w:t>
            </w:r>
            <w:proofErr w:type="spellEnd"/>
            <w:r>
              <w:rPr>
                <w:rFonts w:ascii="Arial" w:hAnsi="Arial"/>
              </w:rPr>
              <w:t>.</w:t>
            </w:r>
          </w:p>
          <w:p w:rsidR="001A1E45" w:rsidRDefault="001A1E45" w:rsidP="00E9728F">
            <w:pPr>
              <w:numPr>
                <w:ilvl w:val="0"/>
                <w:numId w:val="14"/>
              </w:numPr>
              <w:rPr>
                <w:rFonts w:ascii="Arial" w:hAnsi="Arial"/>
              </w:rPr>
            </w:pPr>
            <w:r>
              <w:rPr>
                <w:rFonts w:ascii="Arial" w:hAnsi="Arial"/>
              </w:rPr>
              <w:t>Follow an approved disassembly service guide.</w:t>
            </w:r>
          </w:p>
          <w:p w:rsidR="001A1E45" w:rsidRDefault="001A1E45" w:rsidP="00E9728F">
            <w:pPr>
              <w:numPr>
                <w:ilvl w:val="0"/>
                <w:numId w:val="14"/>
              </w:numPr>
              <w:rPr>
                <w:rFonts w:ascii="Arial" w:hAnsi="Arial"/>
              </w:rPr>
            </w:pPr>
            <w:r>
              <w:rPr>
                <w:rFonts w:ascii="Arial" w:hAnsi="Arial"/>
              </w:rPr>
              <w:t xml:space="preserve">Mark, remove, inspect, measure and assess each part and                                   component, clean and protect during the process.     </w:t>
            </w: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6.</w:t>
            </w:r>
          </w:p>
        </w:tc>
        <w:tc>
          <w:tcPr>
            <w:tcW w:w="7614" w:type="dxa"/>
            <w:hideMark/>
          </w:tcPr>
          <w:p w:rsidR="001A1E45" w:rsidRDefault="001A1E45">
            <w:pPr>
              <w:rPr>
                <w:rFonts w:ascii="Arial" w:hAnsi="Arial"/>
                <w:u w:val="single"/>
              </w:rPr>
            </w:pPr>
            <w:r>
              <w:rPr>
                <w:rFonts w:ascii="Arial" w:hAnsi="Arial"/>
                <w:b/>
              </w:rPr>
              <w:t>Assistance in re-assembling and start a heavy duty diesel engine</w:t>
            </w:r>
            <w:r>
              <w:rPr>
                <w:rFonts w:ascii="Arial" w:hAnsi="Arial"/>
              </w:rPr>
              <w:t>.</w:t>
            </w:r>
          </w:p>
        </w:tc>
      </w:tr>
      <w:tr w:rsidR="001A1E45" w:rsidTr="001A1E45">
        <w:tc>
          <w:tcPr>
            <w:tcW w:w="675" w:type="dxa"/>
          </w:tcPr>
          <w:p w:rsidR="001A1E45" w:rsidRDefault="001A1E45">
            <w:pPr>
              <w:rPr>
                <w:rFonts w:ascii="Arial" w:hAnsi="Arial"/>
              </w:rPr>
            </w:pPr>
          </w:p>
        </w:tc>
        <w:tc>
          <w:tcPr>
            <w:tcW w:w="567" w:type="dxa"/>
          </w:tcPr>
          <w:p w:rsidR="001A1E45" w:rsidRDefault="001A1E45">
            <w:pPr>
              <w:rPr>
                <w:rFonts w:ascii="Arial" w:hAnsi="Arial"/>
              </w:rPr>
            </w:pPr>
          </w:p>
        </w:tc>
        <w:tc>
          <w:tcPr>
            <w:tcW w:w="7614" w:type="dxa"/>
            <w:hideMark/>
          </w:tcPr>
          <w:p w:rsidR="001A1E45" w:rsidRDefault="001A1E45">
            <w:pPr>
              <w:rPr>
                <w:rFonts w:ascii="Arial" w:hAnsi="Arial"/>
              </w:rPr>
            </w:pPr>
            <w:r>
              <w:rPr>
                <w:rFonts w:ascii="Arial" w:hAnsi="Arial"/>
                <w:u w:val="single"/>
              </w:rPr>
              <w:t>Potential Elements of the Performance</w:t>
            </w:r>
            <w:r>
              <w:rPr>
                <w:rFonts w:ascii="Arial" w:hAnsi="Arial"/>
              </w:rPr>
              <w:t>:</w:t>
            </w:r>
          </w:p>
          <w:p w:rsidR="001A1E45" w:rsidRDefault="001A1E45" w:rsidP="00E9728F">
            <w:pPr>
              <w:numPr>
                <w:ilvl w:val="0"/>
                <w:numId w:val="15"/>
              </w:numPr>
              <w:rPr>
                <w:rFonts w:ascii="Arial" w:hAnsi="Arial"/>
              </w:rPr>
            </w:pPr>
            <w:r>
              <w:rPr>
                <w:rFonts w:ascii="Arial" w:hAnsi="Arial"/>
              </w:rPr>
              <w:t>Follow an approved manufacture’s re-assembly guide.</w:t>
            </w:r>
          </w:p>
          <w:p w:rsidR="001A1E45" w:rsidRDefault="001A1E45" w:rsidP="00E9728F">
            <w:pPr>
              <w:numPr>
                <w:ilvl w:val="0"/>
                <w:numId w:val="15"/>
              </w:numPr>
              <w:rPr>
                <w:rFonts w:ascii="Arial" w:hAnsi="Arial"/>
              </w:rPr>
            </w:pPr>
            <w:r>
              <w:rPr>
                <w:rFonts w:ascii="Arial" w:hAnsi="Arial"/>
              </w:rPr>
              <w:t>Use approved sealants, lubricants, installation tools, torque procedures and sequences for component re-assembly.</w:t>
            </w:r>
          </w:p>
          <w:p w:rsidR="001A1E45" w:rsidRDefault="001A1E45" w:rsidP="00E9728F">
            <w:pPr>
              <w:numPr>
                <w:ilvl w:val="0"/>
                <w:numId w:val="15"/>
              </w:numPr>
              <w:rPr>
                <w:rFonts w:ascii="Arial" w:hAnsi="Arial"/>
              </w:rPr>
            </w:pPr>
            <w:r>
              <w:rPr>
                <w:rFonts w:ascii="Arial" w:hAnsi="Arial"/>
              </w:rPr>
              <w:t>Time the camshaft, fuel injection components, auxiliary drives and balancers, and adjust backlash and valves.</w:t>
            </w:r>
          </w:p>
          <w:p w:rsidR="001A1E45" w:rsidRDefault="001A1E45" w:rsidP="00E9728F">
            <w:pPr>
              <w:numPr>
                <w:ilvl w:val="0"/>
                <w:numId w:val="15"/>
              </w:numPr>
              <w:rPr>
                <w:rFonts w:ascii="Arial" w:hAnsi="Arial"/>
              </w:rPr>
            </w:pPr>
            <w:r>
              <w:rPr>
                <w:rFonts w:ascii="Arial" w:hAnsi="Arial"/>
              </w:rPr>
              <w:t>Pre-lube and leak test prior to start up</w:t>
            </w:r>
          </w:p>
        </w:tc>
      </w:tr>
    </w:tbl>
    <w:p w:rsidR="004B4562" w:rsidRDefault="004B4562" w:rsidP="001A1E45">
      <w:pPr>
        <w:rPr>
          <w:rFonts w:ascii="Arial" w:hAnsi="Arial"/>
        </w:rPr>
      </w:pPr>
    </w:p>
    <w:p w:rsidR="004B4562" w:rsidRDefault="004B4562">
      <w:pPr>
        <w:rPr>
          <w:rFonts w:ascii="Arial" w:hAnsi="Arial"/>
        </w:rPr>
      </w:pPr>
      <w:r>
        <w:rPr>
          <w:rFonts w:ascii="Arial" w:hAnsi="Arial"/>
        </w:rPr>
        <w:br w:type="page"/>
      </w:r>
    </w:p>
    <w:p w:rsidR="001A1E45" w:rsidRDefault="001A1E45" w:rsidP="001A1E45">
      <w:pPr>
        <w:rPr>
          <w:rFonts w:ascii="Arial" w:hAnsi="Arial"/>
        </w:rPr>
      </w:pPr>
    </w:p>
    <w:tbl>
      <w:tblPr>
        <w:tblW w:w="0" w:type="auto"/>
        <w:tblLayout w:type="fixed"/>
        <w:tblLook w:val="04A0"/>
      </w:tblPr>
      <w:tblGrid>
        <w:gridCol w:w="675"/>
        <w:gridCol w:w="567"/>
        <w:gridCol w:w="7614"/>
      </w:tblGrid>
      <w:tr w:rsidR="001A1E45" w:rsidTr="001A1E45">
        <w:trPr>
          <w:cantSplit/>
        </w:trPr>
        <w:tc>
          <w:tcPr>
            <w:tcW w:w="675" w:type="dxa"/>
            <w:hideMark/>
          </w:tcPr>
          <w:p w:rsidR="001A1E45" w:rsidRDefault="001A1E45">
            <w:pPr>
              <w:rPr>
                <w:rFonts w:ascii="Arial" w:hAnsi="Arial"/>
                <w:b/>
              </w:rPr>
            </w:pPr>
            <w:r>
              <w:rPr>
                <w:rFonts w:ascii="Arial" w:hAnsi="Arial"/>
                <w:b/>
              </w:rPr>
              <w:t>III.</w:t>
            </w:r>
          </w:p>
        </w:tc>
        <w:tc>
          <w:tcPr>
            <w:tcW w:w="8181" w:type="dxa"/>
            <w:gridSpan w:val="2"/>
          </w:tcPr>
          <w:p w:rsidR="001A1E45" w:rsidRDefault="001A1E45">
            <w:pPr>
              <w:rPr>
                <w:rFonts w:ascii="Arial" w:hAnsi="Arial"/>
                <w:b/>
              </w:rPr>
            </w:pPr>
            <w:r>
              <w:rPr>
                <w:rFonts w:ascii="Arial" w:hAnsi="Arial"/>
                <w:b/>
              </w:rPr>
              <w:t>TOPICS:</w:t>
            </w:r>
          </w:p>
          <w:p w:rsidR="001A1E45" w:rsidRDefault="001A1E45">
            <w:pPr>
              <w:rPr>
                <w:rFonts w:ascii="Arial" w:hAnsi="Arial"/>
              </w:rPr>
            </w:pPr>
          </w:p>
          <w:p w:rsidR="001A1E45" w:rsidRDefault="001A1E45">
            <w:pPr>
              <w:rPr>
                <w:rFonts w:ascii="Arial" w:hAnsi="Arial"/>
              </w:rPr>
            </w:pP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1.</w:t>
            </w:r>
          </w:p>
        </w:tc>
        <w:tc>
          <w:tcPr>
            <w:tcW w:w="7614" w:type="dxa"/>
            <w:hideMark/>
          </w:tcPr>
          <w:p w:rsidR="001A1E45" w:rsidRDefault="001A1E45">
            <w:pPr>
              <w:rPr>
                <w:rFonts w:ascii="Arial" w:hAnsi="Arial"/>
              </w:rPr>
            </w:pPr>
            <w:r>
              <w:rPr>
                <w:rFonts w:ascii="Arial" w:hAnsi="Arial"/>
              </w:rPr>
              <w:t>Shop Safety</w:t>
            </w: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2.</w:t>
            </w:r>
          </w:p>
        </w:tc>
        <w:tc>
          <w:tcPr>
            <w:tcW w:w="7614" w:type="dxa"/>
            <w:hideMark/>
          </w:tcPr>
          <w:p w:rsidR="001A1E45" w:rsidRDefault="001A1E45">
            <w:pPr>
              <w:rPr>
                <w:rFonts w:ascii="Arial" w:hAnsi="Arial"/>
              </w:rPr>
            </w:pPr>
            <w:r>
              <w:rPr>
                <w:rFonts w:ascii="Arial" w:hAnsi="Arial"/>
              </w:rPr>
              <w:t>Hand and power tools</w:t>
            </w: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3.</w:t>
            </w:r>
          </w:p>
        </w:tc>
        <w:tc>
          <w:tcPr>
            <w:tcW w:w="7614" w:type="dxa"/>
            <w:hideMark/>
          </w:tcPr>
          <w:p w:rsidR="001A1E45" w:rsidRDefault="001A1E45">
            <w:pPr>
              <w:rPr>
                <w:rFonts w:ascii="Arial" w:hAnsi="Arial"/>
              </w:rPr>
            </w:pPr>
            <w:r>
              <w:rPr>
                <w:rFonts w:ascii="Arial" w:hAnsi="Arial"/>
              </w:rPr>
              <w:t>Fasteners</w:t>
            </w: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4.</w:t>
            </w:r>
          </w:p>
        </w:tc>
        <w:tc>
          <w:tcPr>
            <w:tcW w:w="7614" w:type="dxa"/>
            <w:hideMark/>
          </w:tcPr>
          <w:p w:rsidR="001A1E45" w:rsidRDefault="001A1E45">
            <w:pPr>
              <w:rPr>
                <w:rFonts w:ascii="Arial" w:hAnsi="Arial"/>
              </w:rPr>
            </w:pPr>
            <w:r>
              <w:rPr>
                <w:rFonts w:ascii="Arial" w:hAnsi="Arial"/>
              </w:rPr>
              <w:t>Measuring tools</w:t>
            </w: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5.</w:t>
            </w:r>
          </w:p>
        </w:tc>
        <w:tc>
          <w:tcPr>
            <w:tcW w:w="7614" w:type="dxa"/>
            <w:hideMark/>
          </w:tcPr>
          <w:p w:rsidR="001A1E45" w:rsidRDefault="001A1E45">
            <w:pPr>
              <w:rPr>
                <w:rFonts w:ascii="Arial" w:hAnsi="Arial"/>
              </w:rPr>
            </w:pPr>
            <w:r>
              <w:rPr>
                <w:rFonts w:ascii="Arial" w:hAnsi="Arial"/>
              </w:rPr>
              <w:t>Lift Truck Safety</w:t>
            </w: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6.</w:t>
            </w:r>
          </w:p>
        </w:tc>
        <w:tc>
          <w:tcPr>
            <w:tcW w:w="7614" w:type="dxa"/>
            <w:hideMark/>
          </w:tcPr>
          <w:p w:rsidR="001A1E45" w:rsidRDefault="001A1E45">
            <w:pPr>
              <w:rPr>
                <w:rFonts w:ascii="Arial" w:hAnsi="Arial"/>
              </w:rPr>
            </w:pPr>
            <w:r>
              <w:rPr>
                <w:rFonts w:ascii="Arial" w:hAnsi="Arial"/>
              </w:rPr>
              <w:t xml:space="preserve">Internal combustion engine fundamentals    </w:t>
            </w: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7.</w:t>
            </w:r>
          </w:p>
        </w:tc>
        <w:tc>
          <w:tcPr>
            <w:tcW w:w="7614" w:type="dxa"/>
            <w:hideMark/>
          </w:tcPr>
          <w:p w:rsidR="001A1E45" w:rsidRDefault="001A1E45">
            <w:pPr>
              <w:rPr>
                <w:rFonts w:ascii="Arial" w:hAnsi="Arial"/>
              </w:rPr>
            </w:pPr>
            <w:r>
              <w:rPr>
                <w:rFonts w:ascii="Arial" w:hAnsi="Arial"/>
              </w:rPr>
              <w:t>Diesel starting aids and methods</w:t>
            </w: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8.</w:t>
            </w:r>
          </w:p>
        </w:tc>
        <w:tc>
          <w:tcPr>
            <w:tcW w:w="7614" w:type="dxa"/>
            <w:hideMark/>
          </w:tcPr>
          <w:p w:rsidR="001A1E45" w:rsidRDefault="001A1E45">
            <w:pPr>
              <w:rPr>
                <w:rFonts w:ascii="Arial" w:hAnsi="Arial"/>
              </w:rPr>
            </w:pPr>
            <w:r>
              <w:rPr>
                <w:rFonts w:ascii="Arial" w:hAnsi="Arial"/>
              </w:rPr>
              <w:t>Two and four stroke diesel construction and operation</w:t>
            </w:r>
          </w:p>
        </w:tc>
      </w:tr>
      <w:tr w:rsidR="001A1E45" w:rsidTr="001A1E45">
        <w:tc>
          <w:tcPr>
            <w:tcW w:w="675" w:type="dxa"/>
          </w:tcPr>
          <w:p w:rsidR="001A1E45" w:rsidRDefault="001A1E45">
            <w:pPr>
              <w:rPr>
                <w:rFonts w:ascii="Arial" w:hAnsi="Arial"/>
              </w:rPr>
            </w:pPr>
          </w:p>
        </w:tc>
        <w:tc>
          <w:tcPr>
            <w:tcW w:w="567" w:type="dxa"/>
            <w:hideMark/>
          </w:tcPr>
          <w:p w:rsidR="001A1E45" w:rsidRDefault="001A1E45">
            <w:pPr>
              <w:rPr>
                <w:rFonts w:ascii="Arial" w:hAnsi="Arial"/>
              </w:rPr>
            </w:pPr>
            <w:r>
              <w:rPr>
                <w:rFonts w:ascii="Arial" w:hAnsi="Arial"/>
              </w:rPr>
              <w:t>9.</w:t>
            </w:r>
          </w:p>
        </w:tc>
        <w:tc>
          <w:tcPr>
            <w:tcW w:w="7614" w:type="dxa"/>
            <w:hideMark/>
          </w:tcPr>
          <w:p w:rsidR="001A1E45" w:rsidRDefault="001A1E45">
            <w:pPr>
              <w:rPr>
                <w:rFonts w:ascii="Arial" w:hAnsi="Arial"/>
              </w:rPr>
            </w:pPr>
            <w:r>
              <w:rPr>
                <w:rFonts w:ascii="Arial" w:hAnsi="Arial"/>
              </w:rPr>
              <w:t>Diesel engine overhaul process</w:t>
            </w:r>
          </w:p>
        </w:tc>
      </w:tr>
    </w:tbl>
    <w:p w:rsidR="001A1E45" w:rsidRDefault="001A1E45" w:rsidP="001A1E45">
      <w:pPr>
        <w:rPr>
          <w:rFonts w:ascii="Arial" w:hAnsi="Arial"/>
        </w:rPr>
      </w:pPr>
    </w:p>
    <w:p w:rsidR="001A1E45" w:rsidRDefault="001A1E45" w:rsidP="001A1E45">
      <w:pPr>
        <w:rPr>
          <w:rFonts w:ascii="Arial" w:hAnsi="Arial"/>
        </w:rPr>
      </w:pPr>
    </w:p>
    <w:tbl>
      <w:tblPr>
        <w:tblW w:w="0" w:type="auto"/>
        <w:tblLayout w:type="fixed"/>
        <w:tblLook w:val="04A0"/>
      </w:tblPr>
      <w:tblGrid>
        <w:gridCol w:w="675"/>
        <w:gridCol w:w="8181"/>
      </w:tblGrid>
      <w:tr w:rsidR="001A1E45" w:rsidTr="001A1E45">
        <w:trPr>
          <w:cantSplit/>
        </w:trPr>
        <w:tc>
          <w:tcPr>
            <w:tcW w:w="675" w:type="dxa"/>
            <w:hideMark/>
          </w:tcPr>
          <w:p w:rsidR="001A1E45" w:rsidRDefault="001A1E45">
            <w:pPr>
              <w:rPr>
                <w:rFonts w:ascii="Arial" w:hAnsi="Arial"/>
                <w:b/>
              </w:rPr>
            </w:pPr>
            <w:r>
              <w:rPr>
                <w:rFonts w:ascii="Arial" w:hAnsi="Arial"/>
                <w:b/>
              </w:rPr>
              <w:t>IV.</w:t>
            </w:r>
          </w:p>
        </w:tc>
        <w:tc>
          <w:tcPr>
            <w:tcW w:w="8181" w:type="dxa"/>
            <w:hideMark/>
          </w:tcPr>
          <w:p w:rsidR="001A1E45" w:rsidRDefault="001A1E45">
            <w:pPr>
              <w:rPr>
                <w:rFonts w:ascii="Arial" w:hAnsi="Arial"/>
                <w:b/>
              </w:rPr>
            </w:pPr>
            <w:r>
              <w:rPr>
                <w:rFonts w:ascii="Arial" w:hAnsi="Arial"/>
                <w:b/>
              </w:rPr>
              <w:t>REQUIRED RESOURCES/TEXTS/MATERIALS:</w:t>
            </w:r>
          </w:p>
          <w:p w:rsidR="004B4562" w:rsidRDefault="004B4562">
            <w:pPr>
              <w:rPr>
                <w:rFonts w:ascii="Arial" w:hAnsi="Arial"/>
                <w:b/>
              </w:rPr>
            </w:pPr>
          </w:p>
          <w:p w:rsidR="004B4562" w:rsidRDefault="004B4562" w:rsidP="004B4562">
            <w:pPr>
              <w:rPr>
                <w:rFonts w:ascii="Arial" w:hAnsi="Arial"/>
              </w:rPr>
            </w:pPr>
            <w:r>
              <w:rPr>
                <w:rFonts w:ascii="Arial" w:hAnsi="Arial"/>
              </w:rPr>
              <w:t xml:space="preserve">The same booklist from </w:t>
            </w:r>
            <w:proofErr w:type="spellStart"/>
            <w:r>
              <w:rPr>
                <w:rFonts w:ascii="Arial" w:hAnsi="Arial"/>
              </w:rPr>
              <w:t>HED</w:t>
            </w:r>
            <w:proofErr w:type="spellEnd"/>
            <w:r>
              <w:rPr>
                <w:rFonts w:ascii="Arial" w:hAnsi="Arial"/>
              </w:rPr>
              <w:t xml:space="preserve"> 101 Theory will be used for reference.</w:t>
            </w:r>
          </w:p>
          <w:p w:rsidR="004B4562" w:rsidRDefault="004B4562" w:rsidP="004B4562">
            <w:pPr>
              <w:rPr>
                <w:rFonts w:ascii="Arial" w:hAnsi="Arial"/>
              </w:rPr>
            </w:pPr>
            <w:r>
              <w:rPr>
                <w:rFonts w:ascii="Arial" w:hAnsi="Arial"/>
              </w:rPr>
              <w:t>Pen, Pencil</w:t>
            </w:r>
          </w:p>
          <w:p w:rsidR="004B4562" w:rsidRDefault="004B4562" w:rsidP="004B4562">
            <w:pPr>
              <w:rPr>
                <w:rFonts w:ascii="Arial" w:hAnsi="Arial"/>
              </w:rPr>
            </w:pPr>
            <w:r>
              <w:rPr>
                <w:rFonts w:ascii="Arial" w:hAnsi="Arial"/>
              </w:rPr>
              <w:t>Safety Work Boots ( CSA approved – high cut )</w:t>
            </w:r>
          </w:p>
          <w:p w:rsidR="004B4562" w:rsidRDefault="004B4562" w:rsidP="004B4562">
            <w:pPr>
              <w:rPr>
                <w:rFonts w:ascii="Arial" w:hAnsi="Arial"/>
              </w:rPr>
            </w:pPr>
            <w:r>
              <w:rPr>
                <w:rFonts w:ascii="Arial" w:hAnsi="Arial"/>
              </w:rPr>
              <w:t>Safety Glasses ( CSA approved and impact resistant )</w:t>
            </w:r>
          </w:p>
          <w:p w:rsidR="004B4562" w:rsidRDefault="004B4562" w:rsidP="004B4562">
            <w:pPr>
              <w:rPr>
                <w:rFonts w:ascii="Arial" w:hAnsi="Arial"/>
              </w:rPr>
            </w:pPr>
            <w:r>
              <w:rPr>
                <w:rFonts w:ascii="Arial" w:hAnsi="Arial"/>
              </w:rPr>
              <w:t>Coveralls ( non flammable material – i.e. cotton )</w:t>
            </w:r>
          </w:p>
          <w:p w:rsidR="004B4562" w:rsidRDefault="004B4562">
            <w:pPr>
              <w:rPr>
                <w:rFonts w:ascii="Arial" w:hAnsi="Arial"/>
                <w:i/>
              </w:rPr>
            </w:pPr>
          </w:p>
        </w:tc>
      </w:tr>
    </w:tbl>
    <w:p w:rsidR="001A1E45" w:rsidRDefault="001A1E45" w:rsidP="001A1E45">
      <w:pPr>
        <w:rPr>
          <w:rFonts w:ascii="Arial" w:hAnsi="Arial"/>
        </w:rPr>
      </w:pPr>
    </w:p>
    <w:tbl>
      <w:tblPr>
        <w:tblW w:w="0" w:type="auto"/>
        <w:tblLayout w:type="fixed"/>
        <w:tblLook w:val="04A0"/>
      </w:tblPr>
      <w:tblGrid>
        <w:gridCol w:w="675"/>
        <w:gridCol w:w="8181"/>
      </w:tblGrid>
      <w:tr w:rsidR="001A1E45" w:rsidTr="001A1E45">
        <w:trPr>
          <w:cantSplit/>
        </w:trPr>
        <w:tc>
          <w:tcPr>
            <w:tcW w:w="675" w:type="dxa"/>
            <w:hideMark/>
          </w:tcPr>
          <w:p w:rsidR="001A1E45" w:rsidRDefault="001A1E45">
            <w:pPr>
              <w:rPr>
                <w:rFonts w:ascii="Arial" w:hAnsi="Arial"/>
                <w:b/>
              </w:rPr>
            </w:pPr>
            <w:r>
              <w:rPr>
                <w:rFonts w:ascii="Arial" w:hAnsi="Arial"/>
                <w:b/>
              </w:rPr>
              <w:t>V.</w:t>
            </w:r>
          </w:p>
        </w:tc>
        <w:tc>
          <w:tcPr>
            <w:tcW w:w="8181" w:type="dxa"/>
          </w:tcPr>
          <w:p w:rsidR="001A1E45" w:rsidRDefault="001A1E45">
            <w:pPr>
              <w:rPr>
                <w:rFonts w:ascii="Arial" w:hAnsi="Arial"/>
                <w:b/>
              </w:rPr>
            </w:pPr>
            <w:r>
              <w:rPr>
                <w:rFonts w:ascii="Arial" w:hAnsi="Arial"/>
                <w:b/>
              </w:rPr>
              <w:t>EVALUATION PROCESS/GRADING SYSTEM:</w:t>
            </w:r>
          </w:p>
          <w:p w:rsidR="001A1E45" w:rsidRDefault="001A1E45"/>
          <w:p w:rsidR="001A1E45" w:rsidRDefault="001A1E45">
            <w:pPr>
              <w:pStyle w:val="EnvelopeReturn"/>
              <w:rPr>
                <w:iCs/>
                <w:szCs w:val="24"/>
                <w:lang w:val="en-CA"/>
              </w:rPr>
            </w:pPr>
            <w:r>
              <w:rPr>
                <w:iCs/>
                <w:szCs w:val="24"/>
                <w:lang w:val="en-CA"/>
              </w:rPr>
              <w:t xml:space="preserve">The Heavy Equipment Program considers both </w:t>
            </w:r>
            <w:proofErr w:type="spellStart"/>
            <w:r>
              <w:rPr>
                <w:iCs/>
                <w:szCs w:val="24"/>
                <w:lang w:val="en-CA"/>
              </w:rPr>
              <w:t>HED</w:t>
            </w:r>
            <w:proofErr w:type="spellEnd"/>
            <w:r>
              <w:rPr>
                <w:iCs/>
                <w:szCs w:val="24"/>
                <w:lang w:val="en-CA"/>
              </w:rPr>
              <w:t xml:space="preserve"> 101 Theory and HED100 Shop to be </w:t>
            </w:r>
            <w:r>
              <w:rPr>
                <w:i/>
                <w:szCs w:val="24"/>
                <w:u w:val="single"/>
                <w:lang w:val="en-CA"/>
              </w:rPr>
              <w:t>co-requisites.</w:t>
            </w:r>
            <w:r>
              <w:rPr>
                <w:iCs/>
                <w:szCs w:val="24"/>
                <w:lang w:val="en-CA"/>
              </w:rPr>
              <w:t xml:space="preserve"> Students must successfully complete both courses in the same semester.</w:t>
            </w:r>
          </w:p>
          <w:p w:rsidR="001A1E45" w:rsidRDefault="001A1E45">
            <w:pPr>
              <w:rPr>
                <w:rFonts w:ascii="Arial" w:hAnsi="Arial"/>
                <w:iCs/>
              </w:rPr>
            </w:pPr>
          </w:p>
          <w:p w:rsidR="001A1E45" w:rsidRDefault="001A1E45">
            <w:pPr>
              <w:pStyle w:val="EnvelopeReturn"/>
              <w:rPr>
                <w:iCs/>
              </w:rPr>
            </w:pPr>
            <w:r>
              <w:rPr>
                <w:iCs/>
              </w:rPr>
              <w:t>Shop grade assessment is based on two criteria;</w:t>
            </w:r>
          </w:p>
          <w:p w:rsidR="001A1E45" w:rsidRDefault="001A1E45" w:rsidP="00E9728F">
            <w:pPr>
              <w:numPr>
                <w:ilvl w:val="0"/>
                <w:numId w:val="16"/>
              </w:numPr>
              <w:rPr>
                <w:rFonts w:ascii="Arial" w:hAnsi="Arial"/>
                <w:iCs/>
              </w:rPr>
            </w:pPr>
            <w:r>
              <w:rPr>
                <w:rFonts w:ascii="Arial" w:hAnsi="Arial"/>
                <w:iCs/>
              </w:rPr>
              <w:t>70% on project or shop assignments and on the students ability as</w:t>
            </w:r>
          </w:p>
          <w:p w:rsidR="001A1E45" w:rsidRDefault="001A1E45">
            <w:pPr>
              <w:rPr>
                <w:rFonts w:ascii="Arial" w:hAnsi="Arial"/>
                <w:iCs/>
              </w:rPr>
            </w:pPr>
            <w:r>
              <w:rPr>
                <w:rFonts w:ascii="Arial" w:hAnsi="Arial"/>
                <w:iCs/>
              </w:rPr>
              <w:t xml:space="preserve">           </w:t>
            </w:r>
            <w:proofErr w:type="gramStart"/>
            <w:r>
              <w:rPr>
                <w:rFonts w:ascii="Arial" w:hAnsi="Arial"/>
                <w:iCs/>
              </w:rPr>
              <w:t>measured</w:t>
            </w:r>
            <w:proofErr w:type="gramEnd"/>
            <w:r>
              <w:rPr>
                <w:rFonts w:ascii="Arial" w:hAnsi="Arial"/>
                <w:iCs/>
              </w:rPr>
              <w:t xml:space="preserve"> subjectively by performance on a variety of shop work.</w:t>
            </w:r>
          </w:p>
          <w:p w:rsidR="001A1E45" w:rsidRDefault="001A1E45" w:rsidP="00E9728F">
            <w:pPr>
              <w:numPr>
                <w:ilvl w:val="0"/>
                <w:numId w:val="16"/>
              </w:numPr>
              <w:rPr>
                <w:rFonts w:ascii="Arial" w:hAnsi="Arial"/>
                <w:iCs/>
              </w:rPr>
            </w:pPr>
            <w:r>
              <w:rPr>
                <w:rFonts w:ascii="Arial" w:hAnsi="Arial"/>
                <w:iCs/>
              </w:rPr>
              <w:t xml:space="preserve">30% on employability skills; attendance, punctuality, preparedness, </w:t>
            </w:r>
          </w:p>
          <w:p w:rsidR="001A1E45" w:rsidRDefault="001A1E45">
            <w:pPr>
              <w:rPr>
                <w:rFonts w:ascii="Arial" w:hAnsi="Arial"/>
                <w:iCs/>
              </w:rPr>
            </w:pPr>
            <w:r>
              <w:rPr>
                <w:rFonts w:ascii="Arial" w:hAnsi="Arial"/>
                <w:iCs/>
              </w:rPr>
              <w:t xml:space="preserve">           </w:t>
            </w:r>
            <w:proofErr w:type="gramStart"/>
            <w:r>
              <w:rPr>
                <w:rFonts w:ascii="Arial" w:hAnsi="Arial"/>
                <w:iCs/>
              </w:rPr>
              <w:t>housekeeping</w:t>
            </w:r>
            <w:proofErr w:type="gramEnd"/>
            <w:r>
              <w:rPr>
                <w:rFonts w:ascii="Arial" w:hAnsi="Arial"/>
                <w:iCs/>
              </w:rPr>
              <w:t>, work organization, and general attitude.</w:t>
            </w:r>
          </w:p>
          <w:p w:rsidR="001A1E45" w:rsidRDefault="001A1E45"/>
        </w:tc>
      </w:tr>
      <w:tr w:rsidR="001A1E45" w:rsidTr="001A1E45">
        <w:trPr>
          <w:cantSplit/>
        </w:trPr>
        <w:tc>
          <w:tcPr>
            <w:tcW w:w="675" w:type="dxa"/>
          </w:tcPr>
          <w:p w:rsidR="001A1E45" w:rsidRDefault="001A1E45">
            <w:pPr>
              <w:pStyle w:val="EnvelopeReturn"/>
            </w:pPr>
          </w:p>
        </w:tc>
        <w:tc>
          <w:tcPr>
            <w:tcW w:w="8181" w:type="dxa"/>
            <w:hideMark/>
          </w:tcPr>
          <w:p w:rsidR="001A1E45" w:rsidRDefault="001A1E45">
            <w:pPr>
              <w:rPr>
                <w:rFonts w:ascii="Arial" w:hAnsi="Arial"/>
              </w:rPr>
            </w:pPr>
            <w:r>
              <w:rPr>
                <w:rFonts w:ascii="Arial" w:hAnsi="Arial"/>
              </w:rPr>
              <w:t>The following semester grades will be assigned to students:</w:t>
            </w:r>
          </w:p>
        </w:tc>
      </w:tr>
    </w:tbl>
    <w:p w:rsidR="001A1E45" w:rsidRDefault="001A1E45" w:rsidP="001A1E45">
      <w:pPr>
        <w:rPr>
          <w:rFonts w:ascii="Arial" w:hAnsi="Arial"/>
        </w:rPr>
      </w:pPr>
    </w:p>
    <w:tbl>
      <w:tblPr>
        <w:tblW w:w="0" w:type="auto"/>
        <w:tblLayout w:type="fixed"/>
        <w:tblLook w:val="04A0"/>
      </w:tblPr>
      <w:tblGrid>
        <w:gridCol w:w="675"/>
        <w:gridCol w:w="1701"/>
        <w:gridCol w:w="4678"/>
        <w:gridCol w:w="1802"/>
      </w:tblGrid>
      <w:tr w:rsidR="001A1E45" w:rsidRPr="004B4562" w:rsidTr="001A1E45">
        <w:tc>
          <w:tcPr>
            <w:tcW w:w="675" w:type="dxa"/>
          </w:tcPr>
          <w:p w:rsidR="001A1E45" w:rsidRPr="004B4562" w:rsidRDefault="001A1E45">
            <w:pPr>
              <w:rPr>
                <w:rFonts w:ascii="Arial" w:hAnsi="Arial" w:cs="Arial"/>
              </w:rPr>
            </w:pPr>
          </w:p>
        </w:tc>
        <w:tc>
          <w:tcPr>
            <w:tcW w:w="1701" w:type="dxa"/>
          </w:tcPr>
          <w:p w:rsidR="001A1E45" w:rsidRPr="004B4562" w:rsidRDefault="001A1E45">
            <w:pPr>
              <w:jc w:val="center"/>
              <w:rPr>
                <w:rFonts w:ascii="Arial" w:hAnsi="Arial" w:cs="Arial"/>
                <w:iCs/>
              </w:rPr>
            </w:pPr>
          </w:p>
          <w:p w:rsidR="001A1E45" w:rsidRPr="004B4562" w:rsidRDefault="001A1E45">
            <w:pPr>
              <w:pStyle w:val="Heading2"/>
              <w:rPr>
                <w:rFonts w:ascii="Arial" w:hAnsi="Arial" w:cs="Arial"/>
                <w:b w:val="0"/>
                <w:u w:val="single"/>
              </w:rPr>
            </w:pPr>
            <w:r w:rsidRPr="004B4562">
              <w:rPr>
                <w:rFonts w:ascii="Arial" w:hAnsi="Arial" w:cs="Arial"/>
                <w:b w:val="0"/>
                <w:u w:val="single"/>
              </w:rPr>
              <w:t>Grade</w:t>
            </w:r>
          </w:p>
        </w:tc>
        <w:tc>
          <w:tcPr>
            <w:tcW w:w="4678" w:type="dxa"/>
          </w:tcPr>
          <w:p w:rsidR="001A1E45" w:rsidRPr="004B4562" w:rsidRDefault="001A1E45">
            <w:pPr>
              <w:jc w:val="center"/>
              <w:rPr>
                <w:rFonts w:ascii="Arial" w:hAnsi="Arial" w:cs="Arial"/>
                <w:iCs/>
              </w:rPr>
            </w:pPr>
          </w:p>
          <w:p w:rsidR="001A1E45" w:rsidRPr="004B4562" w:rsidRDefault="001A1E45">
            <w:pPr>
              <w:pStyle w:val="Heading1"/>
              <w:rPr>
                <w:rFonts w:ascii="Arial" w:hAnsi="Arial" w:cs="Arial"/>
                <w:b w:val="0"/>
              </w:rPr>
            </w:pPr>
            <w:r w:rsidRPr="004B4562">
              <w:rPr>
                <w:rFonts w:ascii="Arial" w:hAnsi="Arial" w:cs="Arial"/>
                <w:b w:val="0"/>
              </w:rPr>
              <w:t>Definition</w:t>
            </w:r>
          </w:p>
        </w:tc>
        <w:tc>
          <w:tcPr>
            <w:tcW w:w="1802" w:type="dxa"/>
            <w:hideMark/>
          </w:tcPr>
          <w:p w:rsidR="001A1E45" w:rsidRPr="004B4562" w:rsidRDefault="001A1E45">
            <w:pPr>
              <w:jc w:val="center"/>
              <w:rPr>
                <w:rFonts w:ascii="Arial" w:hAnsi="Arial" w:cs="Arial"/>
                <w:iCs/>
              </w:rPr>
            </w:pPr>
            <w:r w:rsidRPr="004B4562">
              <w:rPr>
                <w:rFonts w:ascii="Arial" w:hAnsi="Arial" w:cs="Arial"/>
                <w:iCs/>
              </w:rPr>
              <w:t xml:space="preserve">Grade Point </w:t>
            </w:r>
            <w:r w:rsidRPr="004B4562">
              <w:rPr>
                <w:rFonts w:ascii="Arial" w:hAnsi="Arial" w:cs="Arial"/>
                <w:iCs/>
                <w:u w:val="single"/>
              </w:rPr>
              <w:t>Equivalent</w:t>
            </w:r>
          </w:p>
        </w:tc>
      </w:tr>
      <w:tr w:rsidR="001A1E45" w:rsidTr="001A1E45">
        <w:trPr>
          <w:cantSplit/>
        </w:trPr>
        <w:tc>
          <w:tcPr>
            <w:tcW w:w="675" w:type="dxa"/>
          </w:tcPr>
          <w:p w:rsidR="001A1E45" w:rsidRDefault="001A1E45">
            <w:pPr>
              <w:rPr>
                <w:rFonts w:ascii="Arial" w:hAnsi="Arial" w:cs="Arial"/>
              </w:rPr>
            </w:pPr>
          </w:p>
        </w:tc>
        <w:tc>
          <w:tcPr>
            <w:tcW w:w="1701" w:type="dxa"/>
            <w:hideMark/>
          </w:tcPr>
          <w:p w:rsidR="001A1E45" w:rsidRDefault="001A1E45">
            <w:pPr>
              <w:rPr>
                <w:rFonts w:ascii="Arial" w:hAnsi="Arial" w:cs="Arial"/>
              </w:rPr>
            </w:pPr>
            <w:r>
              <w:rPr>
                <w:rFonts w:ascii="Arial" w:hAnsi="Arial" w:cs="Arial"/>
              </w:rPr>
              <w:t>A+</w:t>
            </w:r>
          </w:p>
        </w:tc>
        <w:tc>
          <w:tcPr>
            <w:tcW w:w="4678" w:type="dxa"/>
            <w:hideMark/>
          </w:tcPr>
          <w:p w:rsidR="001A1E45" w:rsidRDefault="001A1E45">
            <w:pPr>
              <w:jc w:val="center"/>
              <w:rPr>
                <w:rFonts w:ascii="Arial" w:hAnsi="Arial" w:cs="Arial"/>
              </w:rPr>
            </w:pPr>
            <w:r>
              <w:rPr>
                <w:rFonts w:ascii="Arial" w:hAnsi="Arial" w:cs="Arial"/>
              </w:rPr>
              <w:t>90 – 100%</w:t>
            </w:r>
          </w:p>
        </w:tc>
        <w:tc>
          <w:tcPr>
            <w:tcW w:w="1802" w:type="dxa"/>
            <w:vMerge w:val="restart"/>
            <w:vAlign w:val="center"/>
            <w:hideMark/>
          </w:tcPr>
          <w:p w:rsidR="001A1E45" w:rsidRDefault="001A1E45">
            <w:pPr>
              <w:jc w:val="center"/>
              <w:rPr>
                <w:rFonts w:ascii="Arial" w:hAnsi="Arial" w:cs="Arial"/>
              </w:rPr>
            </w:pPr>
            <w:r>
              <w:rPr>
                <w:rFonts w:ascii="Arial" w:hAnsi="Arial" w:cs="Arial"/>
              </w:rPr>
              <w:t>4.00</w:t>
            </w:r>
          </w:p>
        </w:tc>
      </w:tr>
      <w:tr w:rsidR="001A1E45" w:rsidTr="001A1E45">
        <w:trPr>
          <w:cantSplit/>
        </w:trPr>
        <w:tc>
          <w:tcPr>
            <w:tcW w:w="675" w:type="dxa"/>
          </w:tcPr>
          <w:p w:rsidR="001A1E45" w:rsidRDefault="001A1E45">
            <w:pPr>
              <w:rPr>
                <w:rFonts w:ascii="Arial" w:hAnsi="Arial" w:cs="Arial"/>
              </w:rPr>
            </w:pPr>
          </w:p>
        </w:tc>
        <w:tc>
          <w:tcPr>
            <w:tcW w:w="1701" w:type="dxa"/>
            <w:hideMark/>
          </w:tcPr>
          <w:p w:rsidR="001A1E45" w:rsidRDefault="001A1E45">
            <w:pPr>
              <w:rPr>
                <w:rFonts w:ascii="Arial" w:hAnsi="Arial" w:cs="Arial"/>
              </w:rPr>
            </w:pPr>
            <w:r>
              <w:rPr>
                <w:rFonts w:ascii="Arial" w:hAnsi="Arial" w:cs="Arial"/>
              </w:rPr>
              <w:t>A</w:t>
            </w:r>
          </w:p>
        </w:tc>
        <w:tc>
          <w:tcPr>
            <w:tcW w:w="4678" w:type="dxa"/>
            <w:hideMark/>
          </w:tcPr>
          <w:p w:rsidR="001A1E45" w:rsidRDefault="001A1E45">
            <w:pPr>
              <w:jc w:val="center"/>
              <w:rPr>
                <w:rFonts w:ascii="Arial" w:hAnsi="Arial" w:cs="Arial"/>
              </w:rPr>
            </w:pPr>
            <w:r>
              <w:rPr>
                <w:rFonts w:ascii="Arial" w:hAnsi="Arial" w:cs="Arial"/>
              </w:rPr>
              <w:t>80 – 89%</w:t>
            </w:r>
          </w:p>
        </w:tc>
        <w:tc>
          <w:tcPr>
            <w:tcW w:w="1802" w:type="dxa"/>
            <w:vMerge/>
            <w:vAlign w:val="center"/>
            <w:hideMark/>
          </w:tcPr>
          <w:p w:rsidR="001A1E45" w:rsidRDefault="001A1E45">
            <w:pPr>
              <w:rPr>
                <w:rFonts w:ascii="Arial" w:hAnsi="Arial" w:cs="Arial"/>
              </w:rPr>
            </w:pPr>
          </w:p>
        </w:tc>
      </w:tr>
      <w:tr w:rsidR="001A1E45" w:rsidTr="001A1E45">
        <w:tc>
          <w:tcPr>
            <w:tcW w:w="675" w:type="dxa"/>
          </w:tcPr>
          <w:p w:rsidR="001A1E45" w:rsidRDefault="001A1E45">
            <w:pPr>
              <w:rPr>
                <w:rFonts w:ascii="Arial" w:hAnsi="Arial" w:cs="Arial"/>
              </w:rPr>
            </w:pPr>
          </w:p>
        </w:tc>
        <w:tc>
          <w:tcPr>
            <w:tcW w:w="1701" w:type="dxa"/>
            <w:hideMark/>
          </w:tcPr>
          <w:p w:rsidR="001A1E45" w:rsidRDefault="001A1E45">
            <w:pPr>
              <w:rPr>
                <w:rFonts w:ascii="Arial" w:hAnsi="Arial" w:cs="Arial"/>
              </w:rPr>
            </w:pPr>
            <w:r>
              <w:rPr>
                <w:rFonts w:ascii="Arial" w:hAnsi="Arial" w:cs="Arial"/>
              </w:rPr>
              <w:t>B</w:t>
            </w:r>
          </w:p>
        </w:tc>
        <w:tc>
          <w:tcPr>
            <w:tcW w:w="4678" w:type="dxa"/>
            <w:hideMark/>
          </w:tcPr>
          <w:p w:rsidR="001A1E45" w:rsidRDefault="001A1E45">
            <w:pPr>
              <w:jc w:val="center"/>
              <w:rPr>
                <w:rFonts w:ascii="Arial" w:hAnsi="Arial" w:cs="Arial"/>
              </w:rPr>
            </w:pPr>
            <w:r>
              <w:rPr>
                <w:rFonts w:ascii="Arial" w:hAnsi="Arial" w:cs="Arial"/>
              </w:rPr>
              <w:t>70 - 79%</w:t>
            </w:r>
          </w:p>
        </w:tc>
        <w:tc>
          <w:tcPr>
            <w:tcW w:w="1802" w:type="dxa"/>
            <w:hideMark/>
          </w:tcPr>
          <w:p w:rsidR="001A1E45" w:rsidRDefault="001A1E45">
            <w:pPr>
              <w:jc w:val="center"/>
              <w:rPr>
                <w:rFonts w:ascii="Arial" w:hAnsi="Arial" w:cs="Arial"/>
              </w:rPr>
            </w:pPr>
            <w:r>
              <w:rPr>
                <w:rFonts w:ascii="Arial" w:hAnsi="Arial" w:cs="Arial"/>
              </w:rPr>
              <w:t>3.00</w:t>
            </w:r>
          </w:p>
        </w:tc>
      </w:tr>
      <w:tr w:rsidR="001A1E45" w:rsidTr="001A1E45">
        <w:tc>
          <w:tcPr>
            <w:tcW w:w="675" w:type="dxa"/>
          </w:tcPr>
          <w:p w:rsidR="001A1E45" w:rsidRDefault="001A1E45">
            <w:pPr>
              <w:rPr>
                <w:rFonts w:ascii="Arial" w:hAnsi="Arial" w:cs="Arial"/>
              </w:rPr>
            </w:pPr>
          </w:p>
        </w:tc>
        <w:tc>
          <w:tcPr>
            <w:tcW w:w="1701" w:type="dxa"/>
            <w:hideMark/>
          </w:tcPr>
          <w:p w:rsidR="001A1E45" w:rsidRDefault="001A1E45">
            <w:pPr>
              <w:rPr>
                <w:rFonts w:ascii="Arial" w:hAnsi="Arial" w:cs="Arial"/>
              </w:rPr>
            </w:pPr>
            <w:r>
              <w:rPr>
                <w:rFonts w:ascii="Arial" w:hAnsi="Arial" w:cs="Arial"/>
              </w:rPr>
              <w:t>C</w:t>
            </w:r>
          </w:p>
        </w:tc>
        <w:tc>
          <w:tcPr>
            <w:tcW w:w="4678" w:type="dxa"/>
            <w:hideMark/>
          </w:tcPr>
          <w:p w:rsidR="001A1E45" w:rsidRDefault="001A1E45">
            <w:pPr>
              <w:jc w:val="center"/>
              <w:rPr>
                <w:rFonts w:ascii="Arial" w:hAnsi="Arial" w:cs="Arial"/>
              </w:rPr>
            </w:pPr>
            <w:r>
              <w:rPr>
                <w:rFonts w:ascii="Arial" w:hAnsi="Arial" w:cs="Arial"/>
              </w:rPr>
              <w:t>60 - 69%</w:t>
            </w:r>
          </w:p>
        </w:tc>
        <w:tc>
          <w:tcPr>
            <w:tcW w:w="1802" w:type="dxa"/>
            <w:hideMark/>
          </w:tcPr>
          <w:p w:rsidR="001A1E45" w:rsidRDefault="001A1E45">
            <w:pPr>
              <w:jc w:val="center"/>
              <w:rPr>
                <w:rFonts w:ascii="Arial" w:hAnsi="Arial" w:cs="Arial"/>
              </w:rPr>
            </w:pPr>
            <w:r>
              <w:rPr>
                <w:rFonts w:ascii="Arial" w:hAnsi="Arial" w:cs="Arial"/>
              </w:rPr>
              <w:t>2.00</w:t>
            </w:r>
          </w:p>
        </w:tc>
      </w:tr>
      <w:tr w:rsidR="001A1E45" w:rsidTr="001A1E45">
        <w:tc>
          <w:tcPr>
            <w:tcW w:w="675" w:type="dxa"/>
          </w:tcPr>
          <w:p w:rsidR="001A1E45" w:rsidRDefault="001A1E45">
            <w:pPr>
              <w:rPr>
                <w:rFonts w:ascii="Arial" w:hAnsi="Arial" w:cs="Arial"/>
              </w:rPr>
            </w:pPr>
          </w:p>
        </w:tc>
        <w:tc>
          <w:tcPr>
            <w:tcW w:w="1701" w:type="dxa"/>
            <w:hideMark/>
          </w:tcPr>
          <w:p w:rsidR="001A1E45" w:rsidRDefault="001A1E45">
            <w:pPr>
              <w:rPr>
                <w:rFonts w:ascii="Arial" w:hAnsi="Arial" w:cs="Arial"/>
              </w:rPr>
            </w:pPr>
            <w:r>
              <w:rPr>
                <w:rFonts w:ascii="Arial" w:hAnsi="Arial" w:cs="Arial"/>
              </w:rPr>
              <w:t>D</w:t>
            </w:r>
          </w:p>
        </w:tc>
        <w:tc>
          <w:tcPr>
            <w:tcW w:w="4678" w:type="dxa"/>
            <w:hideMark/>
          </w:tcPr>
          <w:p w:rsidR="001A1E45" w:rsidRDefault="001A1E45">
            <w:pPr>
              <w:jc w:val="center"/>
              <w:rPr>
                <w:rFonts w:ascii="Arial" w:hAnsi="Arial" w:cs="Arial"/>
              </w:rPr>
            </w:pPr>
            <w:r>
              <w:rPr>
                <w:rFonts w:ascii="Arial" w:hAnsi="Arial" w:cs="Arial"/>
              </w:rPr>
              <w:t>50 – 59%</w:t>
            </w:r>
          </w:p>
        </w:tc>
        <w:tc>
          <w:tcPr>
            <w:tcW w:w="1802" w:type="dxa"/>
            <w:hideMark/>
          </w:tcPr>
          <w:p w:rsidR="001A1E45" w:rsidRDefault="001A1E45">
            <w:pPr>
              <w:jc w:val="center"/>
              <w:rPr>
                <w:rFonts w:ascii="Arial" w:hAnsi="Arial" w:cs="Arial"/>
              </w:rPr>
            </w:pPr>
            <w:r>
              <w:rPr>
                <w:rFonts w:ascii="Arial" w:hAnsi="Arial" w:cs="Arial"/>
              </w:rPr>
              <w:t>1.00</w:t>
            </w:r>
          </w:p>
        </w:tc>
      </w:tr>
      <w:tr w:rsidR="001A1E45" w:rsidTr="001A1E45">
        <w:tc>
          <w:tcPr>
            <w:tcW w:w="675" w:type="dxa"/>
          </w:tcPr>
          <w:p w:rsidR="001A1E45" w:rsidRDefault="001A1E45">
            <w:pPr>
              <w:rPr>
                <w:rFonts w:ascii="Arial" w:hAnsi="Arial" w:cs="Arial"/>
              </w:rPr>
            </w:pPr>
          </w:p>
        </w:tc>
        <w:tc>
          <w:tcPr>
            <w:tcW w:w="1701" w:type="dxa"/>
            <w:hideMark/>
          </w:tcPr>
          <w:p w:rsidR="001A1E45" w:rsidRDefault="001A1E45">
            <w:pPr>
              <w:rPr>
                <w:rFonts w:ascii="Arial" w:hAnsi="Arial" w:cs="Arial"/>
              </w:rPr>
            </w:pPr>
            <w:r>
              <w:rPr>
                <w:rFonts w:ascii="Arial" w:hAnsi="Arial" w:cs="Arial"/>
              </w:rPr>
              <w:t>F (Fail)</w:t>
            </w:r>
          </w:p>
        </w:tc>
        <w:tc>
          <w:tcPr>
            <w:tcW w:w="4678" w:type="dxa"/>
            <w:hideMark/>
          </w:tcPr>
          <w:p w:rsidR="001A1E45" w:rsidRDefault="001A1E45">
            <w:pPr>
              <w:jc w:val="center"/>
              <w:rPr>
                <w:rFonts w:ascii="Arial" w:hAnsi="Arial" w:cs="Arial"/>
              </w:rPr>
            </w:pPr>
            <w:r>
              <w:rPr>
                <w:rFonts w:ascii="Arial" w:hAnsi="Arial" w:cs="Arial"/>
              </w:rPr>
              <w:t>49% and below</w:t>
            </w:r>
          </w:p>
        </w:tc>
        <w:tc>
          <w:tcPr>
            <w:tcW w:w="1802" w:type="dxa"/>
            <w:hideMark/>
          </w:tcPr>
          <w:p w:rsidR="001A1E45" w:rsidRDefault="001A1E45">
            <w:pPr>
              <w:jc w:val="center"/>
              <w:rPr>
                <w:rFonts w:ascii="Arial" w:hAnsi="Arial" w:cs="Arial"/>
              </w:rPr>
            </w:pPr>
            <w:r>
              <w:rPr>
                <w:rFonts w:ascii="Arial" w:hAnsi="Arial" w:cs="Arial"/>
              </w:rPr>
              <w:t>0.00</w:t>
            </w:r>
          </w:p>
        </w:tc>
      </w:tr>
    </w:tbl>
    <w:p w:rsidR="004B4562" w:rsidRDefault="004B4562">
      <w:r>
        <w:br w:type="page"/>
      </w:r>
    </w:p>
    <w:tbl>
      <w:tblPr>
        <w:tblW w:w="0" w:type="auto"/>
        <w:tblLayout w:type="fixed"/>
        <w:tblLook w:val="04A0"/>
      </w:tblPr>
      <w:tblGrid>
        <w:gridCol w:w="675"/>
        <w:gridCol w:w="1701"/>
        <w:gridCol w:w="4678"/>
        <w:gridCol w:w="1802"/>
      </w:tblGrid>
      <w:tr w:rsidR="001A1E45" w:rsidTr="001A1E45">
        <w:tc>
          <w:tcPr>
            <w:tcW w:w="675" w:type="dxa"/>
          </w:tcPr>
          <w:p w:rsidR="001A1E45" w:rsidRDefault="001A1E45">
            <w:pPr>
              <w:rPr>
                <w:rFonts w:ascii="Arial" w:hAnsi="Arial" w:cs="Arial"/>
              </w:rPr>
            </w:pPr>
          </w:p>
        </w:tc>
        <w:tc>
          <w:tcPr>
            <w:tcW w:w="1701" w:type="dxa"/>
          </w:tcPr>
          <w:p w:rsidR="001A1E45" w:rsidRDefault="001A1E45">
            <w:pPr>
              <w:rPr>
                <w:rFonts w:ascii="Arial" w:hAnsi="Arial" w:cs="Arial"/>
              </w:rPr>
            </w:pPr>
          </w:p>
        </w:tc>
        <w:tc>
          <w:tcPr>
            <w:tcW w:w="4678" w:type="dxa"/>
          </w:tcPr>
          <w:p w:rsidR="001A1E45" w:rsidRDefault="001A1E45">
            <w:pPr>
              <w:rPr>
                <w:rFonts w:ascii="Arial" w:hAnsi="Arial" w:cs="Arial"/>
              </w:rPr>
            </w:pPr>
          </w:p>
        </w:tc>
        <w:tc>
          <w:tcPr>
            <w:tcW w:w="1802" w:type="dxa"/>
          </w:tcPr>
          <w:p w:rsidR="001A1E45" w:rsidRDefault="001A1E45">
            <w:pPr>
              <w:jc w:val="center"/>
              <w:rPr>
                <w:rFonts w:ascii="Arial" w:hAnsi="Arial" w:cs="Arial"/>
              </w:rPr>
            </w:pPr>
          </w:p>
        </w:tc>
      </w:tr>
      <w:tr w:rsidR="001A1E45" w:rsidTr="001A1E45">
        <w:tc>
          <w:tcPr>
            <w:tcW w:w="675" w:type="dxa"/>
          </w:tcPr>
          <w:p w:rsidR="001A1E45" w:rsidRDefault="001A1E45">
            <w:pPr>
              <w:rPr>
                <w:rFonts w:ascii="Arial" w:hAnsi="Arial" w:cs="Arial"/>
              </w:rPr>
            </w:pPr>
          </w:p>
        </w:tc>
        <w:tc>
          <w:tcPr>
            <w:tcW w:w="1701" w:type="dxa"/>
            <w:hideMark/>
          </w:tcPr>
          <w:p w:rsidR="001A1E45" w:rsidRDefault="001A1E45">
            <w:pPr>
              <w:rPr>
                <w:rFonts w:ascii="Arial" w:hAnsi="Arial" w:cs="Arial"/>
              </w:rPr>
            </w:pPr>
            <w:r>
              <w:rPr>
                <w:rFonts w:ascii="Arial" w:hAnsi="Arial" w:cs="Arial"/>
              </w:rPr>
              <w:t>CR (Credit)</w:t>
            </w:r>
          </w:p>
        </w:tc>
        <w:tc>
          <w:tcPr>
            <w:tcW w:w="4678" w:type="dxa"/>
            <w:hideMark/>
          </w:tcPr>
          <w:p w:rsidR="001A1E45" w:rsidRDefault="001A1E45">
            <w:pPr>
              <w:rPr>
                <w:rFonts w:ascii="Arial" w:hAnsi="Arial" w:cs="Arial"/>
              </w:rPr>
            </w:pPr>
            <w:r>
              <w:rPr>
                <w:rFonts w:ascii="Arial" w:hAnsi="Arial" w:cs="Arial"/>
              </w:rPr>
              <w:t>Credit for diploma requirements has been awarded.</w:t>
            </w:r>
          </w:p>
        </w:tc>
        <w:tc>
          <w:tcPr>
            <w:tcW w:w="1802" w:type="dxa"/>
          </w:tcPr>
          <w:p w:rsidR="001A1E45" w:rsidRDefault="001A1E45">
            <w:pPr>
              <w:jc w:val="center"/>
              <w:rPr>
                <w:rFonts w:ascii="Arial" w:hAnsi="Arial" w:cs="Arial"/>
              </w:rPr>
            </w:pPr>
          </w:p>
        </w:tc>
      </w:tr>
      <w:tr w:rsidR="001A1E45" w:rsidTr="001A1E45">
        <w:tc>
          <w:tcPr>
            <w:tcW w:w="675" w:type="dxa"/>
          </w:tcPr>
          <w:p w:rsidR="001A1E45" w:rsidRDefault="001A1E45">
            <w:pPr>
              <w:rPr>
                <w:rFonts w:ascii="Arial" w:hAnsi="Arial" w:cs="Arial"/>
              </w:rPr>
            </w:pPr>
          </w:p>
        </w:tc>
        <w:tc>
          <w:tcPr>
            <w:tcW w:w="1701" w:type="dxa"/>
            <w:hideMark/>
          </w:tcPr>
          <w:p w:rsidR="001A1E45" w:rsidRDefault="001A1E45">
            <w:pPr>
              <w:rPr>
                <w:rFonts w:ascii="Arial" w:hAnsi="Arial" w:cs="Arial"/>
              </w:rPr>
            </w:pPr>
            <w:r>
              <w:rPr>
                <w:rFonts w:ascii="Arial" w:hAnsi="Arial" w:cs="Arial"/>
              </w:rPr>
              <w:t>S</w:t>
            </w:r>
          </w:p>
        </w:tc>
        <w:tc>
          <w:tcPr>
            <w:tcW w:w="4678" w:type="dxa"/>
            <w:hideMark/>
          </w:tcPr>
          <w:p w:rsidR="001A1E45" w:rsidRDefault="001A1E45">
            <w:pPr>
              <w:rPr>
                <w:rFonts w:ascii="Arial" w:hAnsi="Arial" w:cs="Arial"/>
              </w:rPr>
            </w:pPr>
            <w:r>
              <w:rPr>
                <w:rFonts w:ascii="Arial" w:hAnsi="Arial" w:cs="Arial"/>
              </w:rPr>
              <w:t>Satisfactory achievement in field /clinical placement or non-graded subject area.</w:t>
            </w:r>
          </w:p>
        </w:tc>
        <w:tc>
          <w:tcPr>
            <w:tcW w:w="1802" w:type="dxa"/>
          </w:tcPr>
          <w:p w:rsidR="001A1E45" w:rsidRDefault="001A1E45">
            <w:pPr>
              <w:jc w:val="center"/>
              <w:rPr>
                <w:rFonts w:ascii="Arial" w:hAnsi="Arial" w:cs="Arial"/>
              </w:rPr>
            </w:pPr>
          </w:p>
        </w:tc>
      </w:tr>
      <w:tr w:rsidR="001A1E45" w:rsidTr="001A1E45">
        <w:tc>
          <w:tcPr>
            <w:tcW w:w="675" w:type="dxa"/>
          </w:tcPr>
          <w:p w:rsidR="001A1E45" w:rsidRDefault="001A1E45">
            <w:pPr>
              <w:rPr>
                <w:rFonts w:ascii="Arial" w:hAnsi="Arial" w:cs="Arial"/>
              </w:rPr>
            </w:pPr>
          </w:p>
        </w:tc>
        <w:tc>
          <w:tcPr>
            <w:tcW w:w="1701" w:type="dxa"/>
            <w:hideMark/>
          </w:tcPr>
          <w:p w:rsidR="001A1E45" w:rsidRDefault="001A1E45">
            <w:pPr>
              <w:rPr>
                <w:rFonts w:ascii="Arial" w:hAnsi="Arial" w:cs="Arial"/>
              </w:rPr>
            </w:pPr>
            <w:r>
              <w:rPr>
                <w:rFonts w:ascii="Arial" w:hAnsi="Arial" w:cs="Arial"/>
              </w:rPr>
              <w:t>U</w:t>
            </w:r>
          </w:p>
        </w:tc>
        <w:tc>
          <w:tcPr>
            <w:tcW w:w="4678" w:type="dxa"/>
            <w:hideMark/>
          </w:tcPr>
          <w:p w:rsidR="001A1E45" w:rsidRDefault="001A1E45">
            <w:pPr>
              <w:rPr>
                <w:rFonts w:ascii="Arial" w:hAnsi="Arial" w:cs="Arial"/>
              </w:rPr>
            </w:pPr>
            <w:r>
              <w:rPr>
                <w:rFonts w:ascii="Arial" w:hAnsi="Arial" w:cs="Arial"/>
              </w:rPr>
              <w:t>Unsatisfactory achievement in field/clinical placement or non-graded subject area.</w:t>
            </w:r>
          </w:p>
        </w:tc>
        <w:tc>
          <w:tcPr>
            <w:tcW w:w="1802" w:type="dxa"/>
          </w:tcPr>
          <w:p w:rsidR="001A1E45" w:rsidRDefault="001A1E45">
            <w:pPr>
              <w:jc w:val="center"/>
              <w:rPr>
                <w:rFonts w:ascii="Arial" w:hAnsi="Arial" w:cs="Arial"/>
              </w:rPr>
            </w:pPr>
          </w:p>
        </w:tc>
      </w:tr>
      <w:tr w:rsidR="001A1E45" w:rsidTr="001A1E45">
        <w:tc>
          <w:tcPr>
            <w:tcW w:w="675" w:type="dxa"/>
          </w:tcPr>
          <w:p w:rsidR="001A1E45" w:rsidRDefault="001A1E45">
            <w:pPr>
              <w:rPr>
                <w:rFonts w:ascii="Arial" w:hAnsi="Arial" w:cs="Arial"/>
              </w:rPr>
            </w:pPr>
          </w:p>
        </w:tc>
        <w:tc>
          <w:tcPr>
            <w:tcW w:w="1701" w:type="dxa"/>
            <w:hideMark/>
          </w:tcPr>
          <w:p w:rsidR="001A1E45" w:rsidRDefault="001A1E45">
            <w:pPr>
              <w:rPr>
                <w:rFonts w:ascii="Arial" w:hAnsi="Arial" w:cs="Arial"/>
              </w:rPr>
            </w:pPr>
            <w:r>
              <w:rPr>
                <w:rFonts w:ascii="Arial" w:hAnsi="Arial" w:cs="Arial"/>
              </w:rPr>
              <w:t>X</w:t>
            </w:r>
          </w:p>
        </w:tc>
        <w:tc>
          <w:tcPr>
            <w:tcW w:w="4678" w:type="dxa"/>
            <w:hideMark/>
          </w:tcPr>
          <w:p w:rsidR="001A1E45" w:rsidRDefault="001A1E4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1A1E45" w:rsidRDefault="001A1E45">
            <w:pPr>
              <w:jc w:val="center"/>
              <w:rPr>
                <w:rFonts w:ascii="Arial" w:hAnsi="Arial" w:cs="Arial"/>
              </w:rPr>
            </w:pPr>
          </w:p>
        </w:tc>
      </w:tr>
      <w:tr w:rsidR="001A1E45" w:rsidTr="001A1E45">
        <w:tc>
          <w:tcPr>
            <w:tcW w:w="675" w:type="dxa"/>
          </w:tcPr>
          <w:p w:rsidR="001A1E45" w:rsidRDefault="001A1E45">
            <w:pPr>
              <w:rPr>
                <w:rFonts w:ascii="Arial" w:hAnsi="Arial" w:cs="Arial"/>
              </w:rPr>
            </w:pPr>
          </w:p>
        </w:tc>
        <w:tc>
          <w:tcPr>
            <w:tcW w:w="1701" w:type="dxa"/>
            <w:hideMark/>
          </w:tcPr>
          <w:p w:rsidR="001A1E45" w:rsidRDefault="001A1E45">
            <w:pPr>
              <w:rPr>
                <w:rFonts w:ascii="Arial" w:hAnsi="Arial" w:cs="Arial"/>
              </w:rPr>
            </w:pPr>
            <w:r>
              <w:rPr>
                <w:rFonts w:ascii="Arial" w:hAnsi="Arial" w:cs="Arial"/>
              </w:rPr>
              <w:t>NR</w:t>
            </w:r>
          </w:p>
        </w:tc>
        <w:tc>
          <w:tcPr>
            <w:tcW w:w="4678" w:type="dxa"/>
            <w:hideMark/>
          </w:tcPr>
          <w:p w:rsidR="001A1E45" w:rsidRDefault="001A1E45">
            <w:pPr>
              <w:rPr>
                <w:rFonts w:ascii="Arial" w:hAnsi="Arial" w:cs="Arial"/>
              </w:rPr>
            </w:pPr>
            <w:r>
              <w:rPr>
                <w:rFonts w:ascii="Arial" w:hAnsi="Arial" w:cs="Arial"/>
              </w:rPr>
              <w:t xml:space="preserve">Grade not reported to Registrar’s office.  </w:t>
            </w:r>
          </w:p>
        </w:tc>
        <w:tc>
          <w:tcPr>
            <w:tcW w:w="1802" w:type="dxa"/>
          </w:tcPr>
          <w:p w:rsidR="001A1E45" w:rsidRDefault="001A1E45">
            <w:pPr>
              <w:jc w:val="center"/>
              <w:rPr>
                <w:rFonts w:ascii="Arial" w:hAnsi="Arial" w:cs="Arial"/>
              </w:rPr>
            </w:pPr>
          </w:p>
        </w:tc>
      </w:tr>
      <w:tr w:rsidR="001A1E45" w:rsidTr="001A1E45">
        <w:tc>
          <w:tcPr>
            <w:tcW w:w="675" w:type="dxa"/>
          </w:tcPr>
          <w:p w:rsidR="001A1E45" w:rsidRDefault="001A1E45">
            <w:pPr>
              <w:rPr>
                <w:rFonts w:ascii="Arial" w:hAnsi="Arial" w:cs="Arial"/>
              </w:rPr>
            </w:pPr>
          </w:p>
        </w:tc>
        <w:tc>
          <w:tcPr>
            <w:tcW w:w="1701" w:type="dxa"/>
            <w:hideMark/>
          </w:tcPr>
          <w:p w:rsidR="001A1E45" w:rsidRDefault="001A1E45">
            <w:pPr>
              <w:rPr>
                <w:rFonts w:ascii="Arial" w:hAnsi="Arial" w:cs="Arial"/>
              </w:rPr>
            </w:pPr>
            <w:r>
              <w:rPr>
                <w:rFonts w:ascii="Arial" w:hAnsi="Arial" w:cs="Arial"/>
              </w:rPr>
              <w:t>W</w:t>
            </w:r>
          </w:p>
        </w:tc>
        <w:tc>
          <w:tcPr>
            <w:tcW w:w="4678" w:type="dxa"/>
            <w:hideMark/>
          </w:tcPr>
          <w:p w:rsidR="001A1E45" w:rsidRDefault="001A1E45">
            <w:pPr>
              <w:rPr>
                <w:rFonts w:ascii="Arial" w:hAnsi="Arial" w:cs="Arial"/>
              </w:rPr>
            </w:pPr>
            <w:r>
              <w:rPr>
                <w:rFonts w:ascii="Arial" w:hAnsi="Arial" w:cs="Arial"/>
              </w:rPr>
              <w:t>Student has withdrawn from the course without academic penalty.</w:t>
            </w:r>
          </w:p>
        </w:tc>
        <w:tc>
          <w:tcPr>
            <w:tcW w:w="1802" w:type="dxa"/>
          </w:tcPr>
          <w:p w:rsidR="001A1E45" w:rsidRDefault="001A1E45">
            <w:pPr>
              <w:jc w:val="center"/>
              <w:rPr>
                <w:rFonts w:ascii="Arial" w:hAnsi="Arial" w:cs="Arial"/>
              </w:rPr>
            </w:pPr>
          </w:p>
        </w:tc>
      </w:tr>
    </w:tbl>
    <w:p w:rsidR="001A1E45" w:rsidRDefault="001A1E45" w:rsidP="001A1E45">
      <w:pPr>
        <w:rPr>
          <w:rFonts w:ascii="Arial" w:hAnsi="Arial" w:cs="Arial"/>
        </w:rPr>
      </w:pPr>
    </w:p>
    <w:p w:rsidR="001A1E45" w:rsidRDefault="001A1E45" w:rsidP="001A1E45">
      <w:pPr>
        <w:rPr>
          <w:rFonts w:ascii="Arial" w:hAnsi="Arial" w:cs="Arial"/>
        </w:rPr>
      </w:pPr>
    </w:p>
    <w:tbl>
      <w:tblPr>
        <w:tblW w:w="0" w:type="auto"/>
        <w:tblLayout w:type="fixed"/>
        <w:tblLook w:val="04A0"/>
      </w:tblPr>
      <w:tblGrid>
        <w:gridCol w:w="675"/>
        <w:gridCol w:w="8181"/>
      </w:tblGrid>
      <w:tr w:rsidR="001A1E45" w:rsidTr="001A1E45">
        <w:trPr>
          <w:cantSplit/>
        </w:trPr>
        <w:tc>
          <w:tcPr>
            <w:tcW w:w="675" w:type="dxa"/>
            <w:hideMark/>
          </w:tcPr>
          <w:p w:rsidR="001A1E45" w:rsidRDefault="001A1E45">
            <w:pPr>
              <w:rPr>
                <w:rFonts w:ascii="Arial" w:hAnsi="Arial"/>
                <w:b/>
              </w:rPr>
            </w:pPr>
            <w:r>
              <w:rPr>
                <w:rFonts w:ascii="Arial" w:hAnsi="Arial"/>
                <w:b/>
              </w:rPr>
              <w:t>VI.</w:t>
            </w:r>
          </w:p>
        </w:tc>
        <w:tc>
          <w:tcPr>
            <w:tcW w:w="8181" w:type="dxa"/>
          </w:tcPr>
          <w:p w:rsidR="001A1E45" w:rsidRDefault="001A1E45">
            <w:pPr>
              <w:rPr>
                <w:rFonts w:ascii="Arial" w:hAnsi="Arial"/>
                <w:b/>
              </w:rPr>
            </w:pPr>
            <w:r>
              <w:rPr>
                <w:rFonts w:ascii="Arial" w:hAnsi="Arial"/>
                <w:b/>
              </w:rPr>
              <w:t>SPECIAL NOTES:</w:t>
            </w:r>
          </w:p>
          <w:p w:rsidR="001A1E45" w:rsidRDefault="001A1E45">
            <w:pPr>
              <w:rPr>
                <w:rFonts w:ascii="Arial" w:hAnsi="Arial"/>
              </w:rPr>
            </w:pPr>
          </w:p>
        </w:tc>
      </w:tr>
      <w:tr w:rsidR="001A1E45" w:rsidTr="001A1E45">
        <w:trPr>
          <w:cantSplit/>
        </w:trPr>
        <w:tc>
          <w:tcPr>
            <w:tcW w:w="675" w:type="dxa"/>
          </w:tcPr>
          <w:p w:rsidR="001A1E45" w:rsidRDefault="001A1E45">
            <w:pPr>
              <w:rPr>
                <w:rFonts w:ascii="Arial" w:hAnsi="Arial"/>
              </w:rPr>
            </w:pPr>
          </w:p>
        </w:tc>
        <w:tc>
          <w:tcPr>
            <w:tcW w:w="8181" w:type="dxa"/>
          </w:tcPr>
          <w:p w:rsidR="001A1E45" w:rsidRDefault="001A1E45">
            <w:pPr>
              <w:rPr>
                <w:rFonts w:ascii="Arial" w:hAnsi="Arial"/>
              </w:rPr>
            </w:pPr>
            <w:r>
              <w:rPr>
                <w:rFonts w:ascii="Arial" w:hAnsi="Arial"/>
                <w:u w:val="single"/>
              </w:rPr>
              <w:t>Course Outline Amendments</w:t>
            </w:r>
            <w:r>
              <w:rPr>
                <w:rFonts w:ascii="Arial" w:hAnsi="Arial"/>
              </w:rPr>
              <w:t>:</w:t>
            </w:r>
          </w:p>
          <w:p w:rsidR="001A1E45" w:rsidRDefault="001A1E4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1A1E45" w:rsidRDefault="001A1E45">
            <w:pPr>
              <w:rPr>
                <w:rFonts w:ascii="Arial" w:hAnsi="Arial"/>
              </w:rPr>
            </w:pPr>
          </w:p>
        </w:tc>
      </w:tr>
      <w:tr w:rsidR="001A1E45" w:rsidTr="001A1E45">
        <w:trPr>
          <w:cantSplit/>
        </w:trPr>
        <w:tc>
          <w:tcPr>
            <w:tcW w:w="675" w:type="dxa"/>
          </w:tcPr>
          <w:p w:rsidR="001A1E45" w:rsidRDefault="001A1E45">
            <w:pPr>
              <w:rPr>
                <w:rFonts w:ascii="Arial" w:hAnsi="Arial"/>
              </w:rPr>
            </w:pPr>
          </w:p>
        </w:tc>
        <w:tc>
          <w:tcPr>
            <w:tcW w:w="8181" w:type="dxa"/>
          </w:tcPr>
          <w:p w:rsidR="001A1E45" w:rsidRDefault="001A1E45">
            <w:pPr>
              <w:rPr>
                <w:rFonts w:ascii="Arial" w:hAnsi="Arial"/>
              </w:rPr>
            </w:pPr>
            <w:r>
              <w:rPr>
                <w:rFonts w:ascii="Arial" w:hAnsi="Arial"/>
                <w:u w:val="single"/>
              </w:rPr>
              <w:t>Retention of Course Outlines</w:t>
            </w:r>
            <w:r>
              <w:rPr>
                <w:rFonts w:ascii="Arial" w:hAnsi="Arial"/>
              </w:rPr>
              <w:t>:</w:t>
            </w:r>
          </w:p>
          <w:p w:rsidR="001A1E45" w:rsidRDefault="001A1E4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1A1E45" w:rsidRDefault="001A1E45">
            <w:pPr>
              <w:rPr>
                <w:rFonts w:ascii="Arial" w:hAnsi="Arial"/>
              </w:rPr>
            </w:pPr>
          </w:p>
        </w:tc>
      </w:tr>
      <w:tr w:rsidR="001A1E45" w:rsidTr="001A1E45">
        <w:trPr>
          <w:cantSplit/>
        </w:trPr>
        <w:tc>
          <w:tcPr>
            <w:tcW w:w="675" w:type="dxa"/>
          </w:tcPr>
          <w:p w:rsidR="001A1E45" w:rsidRDefault="001A1E45">
            <w:pPr>
              <w:rPr>
                <w:rFonts w:ascii="Arial" w:hAnsi="Arial"/>
              </w:rPr>
            </w:pPr>
          </w:p>
        </w:tc>
        <w:tc>
          <w:tcPr>
            <w:tcW w:w="8181" w:type="dxa"/>
          </w:tcPr>
          <w:p w:rsidR="001A1E45" w:rsidRDefault="001A1E45">
            <w:pPr>
              <w:rPr>
                <w:rFonts w:ascii="Arial" w:hAnsi="Arial"/>
                <w:b/>
              </w:rPr>
            </w:pPr>
            <w:r>
              <w:rPr>
                <w:rFonts w:ascii="Arial" w:hAnsi="Arial"/>
                <w:u w:val="single"/>
              </w:rPr>
              <w:t>Prior Learning Assessment</w:t>
            </w:r>
            <w:r>
              <w:rPr>
                <w:rFonts w:ascii="Arial" w:hAnsi="Arial"/>
                <w:b/>
              </w:rPr>
              <w:t>:</w:t>
            </w:r>
          </w:p>
          <w:p w:rsidR="001A1E45" w:rsidRDefault="001A1E4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1A1E45" w:rsidRDefault="001A1E45">
            <w:pPr>
              <w:rPr>
                <w:rFonts w:ascii="Arial" w:hAnsi="Arial"/>
              </w:rPr>
            </w:pPr>
          </w:p>
          <w:p w:rsidR="001A1E45" w:rsidRDefault="001A1E45">
            <w:pPr>
              <w:rPr>
                <w:rFonts w:ascii="Arial" w:hAnsi="Arial"/>
              </w:rPr>
            </w:pPr>
            <w:r>
              <w:rPr>
                <w:rFonts w:ascii="Arial" w:hAnsi="Arial"/>
              </w:rPr>
              <w:t>Credit for prior learning will also be given upon successful completion of a challenge exam or portfolio.</w:t>
            </w:r>
          </w:p>
          <w:p w:rsidR="001A1E45" w:rsidRDefault="001A1E45">
            <w:pPr>
              <w:rPr>
                <w:rFonts w:ascii="Arial" w:hAnsi="Arial"/>
              </w:rPr>
            </w:pPr>
          </w:p>
          <w:p w:rsidR="001A1E45" w:rsidRDefault="001A1E45">
            <w:pPr>
              <w:rPr>
                <w:rFonts w:ascii="Arial" w:hAnsi="Arial"/>
              </w:rPr>
            </w:pPr>
            <w:r>
              <w:rPr>
                <w:rFonts w:ascii="Arial" w:hAnsi="Arial"/>
              </w:rPr>
              <w:t>Substitute course information is available in the Registrar's office.</w:t>
            </w:r>
          </w:p>
          <w:p w:rsidR="001A1E45" w:rsidRDefault="001A1E45">
            <w:pPr>
              <w:rPr>
                <w:rFonts w:ascii="Arial" w:hAnsi="Arial"/>
                <w:u w:val="single"/>
              </w:rPr>
            </w:pPr>
          </w:p>
        </w:tc>
      </w:tr>
      <w:tr w:rsidR="001A1E45" w:rsidTr="001A1E45">
        <w:trPr>
          <w:cantSplit/>
        </w:trPr>
        <w:tc>
          <w:tcPr>
            <w:tcW w:w="675" w:type="dxa"/>
          </w:tcPr>
          <w:p w:rsidR="001A1E45" w:rsidRDefault="001A1E45">
            <w:pPr>
              <w:rPr>
                <w:rFonts w:ascii="Arial" w:hAnsi="Arial"/>
              </w:rPr>
            </w:pPr>
          </w:p>
        </w:tc>
        <w:tc>
          <w:tcPr>
            <w:tcW w:w="8181" w:type="dxa"/>
          </w:tcPr>
          <w:p w:rsidR="001A1E45" w:rsidRDefault="001A1E45">
            <w:pPr>
              <w:rPr>
                <w:rFonts w:ascii="Arial" w:hAnsi="Arial"/>
              </w:rPr>
            </w:pPr>
            <w:r>
              <w:rPr>
                <w:rFonts w:ascii="Arial" w:hAnsi="Arial"/>
                <w:u w:val="single"/>
              </w:rPr>
              <w:t>Disability Services</w:t>
            </w:r>
            <w:r>
              <w:rPr>
                <w:rFonts w:ascii="Arial" w:hAnsi="Arial"/>
              </w:rPr>
              <w:t>:</w:t>
            </w:r>
          </w:p>
          <w:p w:rsidR="001A1E45" w:rsidRDefault="001A1E4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A1E45" w:rsidRDefault="001A1E45">
            <w:pPr>
              <w:rPr>
                <w:rFonts w:ascii="Arial" w:hAnsi="Arial"/>
                <w:u w:val="single"/>
              </w:rPr>
            </w:pPr>
          </w:p>
        </w:tc>
      </w:tr>
      <w:tr w:rsidR="001A1E45" w:rsidTr="001A1E45">
        <w:trPr>
          <w:cantSplit/>
        </w:trPr>
        <w:tc>
          <w:tcPr>
            <w:tcW w:w="675" w:type="dxa"/>
          </w:tcPr>
          <w:p w:rsidR="001A1E45" w:rsidRDefault="001A1E45">
            <w:pPr>
              <w:rPr>
                <w:rFonts w:ascii="Arial" w:hAnsi="Arial"/>
              </w:rPr>
            </w:pPr>
          </w:p>
        </w:tc>
        <w:tc>
          <w:tcPr>
            <w:tcW w:w="8181" w:type="dxa"/>
          </w:tcPr>
          <w:p w:rsidR="001A1E45" w:rsidRDefault="001A1E45">
            <w:pPr>
              <w:rPr>
                <w:rFonts w:ascii="Arial" w:hAnsi="Arial"/>
                <w:u w:val="single"/>
              </w:rPr>
            </w:pPr>
            <w:r>
              <w:rPr>
                <w:rFonts w:ascii="Arial" w:hAnsi="Arial"/>
                <w:u w:val="single"/>
              </w:rPr>
              <w:t>Communication:</w:t>
            </w:r>
          </w:p>
          <w:p w:rsidR="001A1E45" w:rsidRDefault="001A1E45">
            <w:pPr>
              <w:rPr>
                <w:color w:val="0000FF"/>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1A1E45" w:rsidRDefault="001A1E45">
            <w:pPr>
              <w:rPr>
                <w:rFonts w:ascii="Arial" w:hAnsi="Arial"/>
                <w:u w:val="single"/>
              </w:rPr>
            </w:pPr>
          </w:p>
        </w:tc>
      </w:tr>
      <w:tr w:rsidR="001A1E45" w:rsidTr="001A1E45">
        <w:trPr>
          <w:cantSplit/>
        </w:trPr>
        <w:tc>
          <w:tcPr>
            <w:tcW w:w="675" w:type="dxa"/>
          </w:tcPr>
          <w:p w:rsidR="001A1E45" w:rsidRDefault="001A1E45">
            <w:pPr>
              <w:rPr>
                <w:rFonts w:ascii="Arial" w:hAnsi="Arial"/>
              </w:rPr>
            </w:pPr>
          </w:p>
        </w:tc>
        <w:tc>
          <w:tcPr>
            <w:tcW w:w="8181" w:type="dxa"/>
          </w:tcPr>
          <w:p w:rsidR="001A1E45" w:rsidRDefault="001A1E45">
            <w:pPr>
              <w:rPr>
                <w:rFonts w:ascii="Arial" w:hAnsi="Arial"/>
              </w:rPr>
            </w:pPr>
            <w:r>
              <w:rPr>
                <w:rFonts w:ascii="Arial" w:hAnsi="Arial"/>
                <w:u w:val="single"/>
              </w:rPr>
              <w:t>Plagiarism</w:t>
            </w:r>
            <w:r>
              <w:rPr>
                <w:rFonts w:ascii="Arial" w:hAnsi="Arial"/>
              </w:rPr>
              <w:t>:</w:t>
            </w:r>
          </w:p>
          <w:p w:rsidR="001A1E45" w:rsidRDefault="001A1E45">
            <w:pPr>
              <w:pStyle w:val="Default"/>
              <w:rPr>
                <w:lang w:eastAsia="en-US"/>
              </w:rPr>
            </w:pPr>
            <w:r>
              <w:rPr>
                <w:lang w:eastAsia="en-US"/>
              </w:rPr>
              <w:t xml:space="preserve">Students should refer to the definition of “academic dishonesty” in </w:t>
            </w:r>
            <w:r>
              <w:rPr>
                <w:i/>
                <w:lang w:eastAsia="en-US"/>
              </w:rPr>
              <w:t>Student Code of Conduct</w:t>
            </w:r>
            <w:r>
              <w:rPr>
                <w:lang w:eastAsia="en-US"/>
              </w:rPr>
              <w:t>.  A professor/instructor may assign a sanction as defined below, or make recommendations to the Academic Chair for disposition of the matter. The professor/instructor may (</w:t>
            </w:r>
            <w:proofErr w:type="spellStart"/>
            <w:r>
              <w:rPr>
                <w:lang w:eastAsia="en-US"/>
              </w:rPr>
              <w:t>i</w:t>
            </w:r>
            <w:proofErr w:type="spellEnd"/>
            <w:r>
              <w:rPr>
                <w:lang w:eastAsia="en-US"/>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1A1E45" w:rsidRDefault="001A1E45">
            <w:pPr>
              <w:rPr>
                <w:rFonts w:ascii="Arial" w:hAnsi="Arial"/>
              </w:rPr>
            </w:pPr>
          </w:p>
        </w:tc>
      </w:tr>
      <w:tr w:rsidR="001A1E45" w:rsidTr="001A1E45">
        <w:trPr>
          <w:cantSplit/>
        </w:trPr>
        <w:tc>
          <w:tcPr>
            <w:tcW w:w="675" w:type="dxa"/>
          </w:tcPr>
          <w:p w:rsidR="001A1E45" w:rsidRDefault="001A1E45">
            <w:pPr>
              <w:rPr>
                <w:rFonts w:ascii="Arial" w:hAnsi="Arial"/>
              </w:rPr>
            </w:pPr>
          </w:p>
        </w:tc>
        <w:tc>
          <w:tcPr>
            <w:tcW w:w="8181" w:type="dxa"/>
          </w:tcPr>
          <w:p w:rsidR="001A1E45" w:rsidRDefault="001A1E45">
            <w:pPr>
              <w:rPr>
                <w:rFonts w:ascii="Arial" w:hAnsi="Arial" w:cs="Arial"/>
                <w:szCs w:val="24"/>
                <w:u w:val="single"/>
              </w:rPr>
            </w:pPr>
            <w:r>
              <w:rPr>
                <w:rFonts w:ascii="Arial" w:hAnsi="Arial" w:cs="Arial"/>
                <w:szCs w:val="24"/>
                <w:u w:val="single"/>
              </w:rPr>
              <w:t>Student Portal:</w:t>
            </w:r>
          </w:p>
          <w:p w:rsidR="001A1E45" w:rsidRDefault="001A1E45">
            <w:pPr>
              <w:rPr>
                <w:i/>
                <w:sz w:val="20"/>
              </w:rPr>
            </w:pPr>
            <w:r>
              <w:rPr>
                <w:rFonts w:ascii="Arial" w:hAnsi="Arial" w:cs="Arial"/>
                <w:szCs w:val="24"/>
              </w:rPr>
              <w:t xml:space="preserve">The </w:t>
            </w: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8" w:history="1">
              <w:r>
                <w:rPr>
                  <w:rStyle w:val="Hyperlink"/>
                  <w:rFonts w:ascii="Arial" w:hAnsi="Arial" w:cs="Arial"/>
                  <w:szCs w:val="24"/>
                </w:rPr>
                <w:t>https://my.saultcollege.ca</w:t>
              </w:r>
            </w:hyperlink>
            <w:r>
              <w:rPr>
                <w:rFonts w:ascii="Arial" w:hAnsi="Arial" w:cs="Arial"/>
                <w:szCs w:val="24"/>
              </w:rPr>
              <w:t>.</w:t>
            </w:r>
          </w:p>
          <w:p w:rsidR="001A1E45" w:rsidRDefault="001A1E45">
            <w:pPr>
              <w:rPr>
                <w:rFonts w:ascii="Arial" w:hAnsi="Arial"/>
              </w:rPr>
            </w:pPr>
          </w:p>
        </w:tc>
      </w:tr>
      <w:tr w:rsidR="001A1E45" w:rsidTr="001A1E45">
        <w:trPr>
          <w:cantSplit/>
        </w:trPr>
        <w:tc>
          <w:tcPr>
            <w:tcW w:w="675" w:type="dxa"/>
          </w:tcPr>
          <w:p w:rsidR="001A1E45" w:rsidRDefault="001A1E45">
            <w:pPr>
              <w:rPr>
                <w:rFonts w:ascii="Arial" w:hAnsi="Arial"/>
              </w:rPr>
            </w:pPr>
          </w:p>
        </w:tc>
        <w:tc>
          <w:tcPr>
            <w:tcW w:w="8181" w:type="dxa"/>
          </w:tcPr>
          <w:p w:rsidR="001A1E45" w:rsidRDefault="001A1E45">
            <w:pPr>
              <w:rPr>
                <w:rFonts w:ascii="Arial" w:hAnsi="Arial" w:cs="Arial"/>
                <w:szCs w:val="24"/>
                <w:u w:val="single"/>
                <w:lang w:eastAsia="en-CA"/>
              </w:rPr>
            </w:pPr>
            <w:r>
              <w:rPr>
                <w:rFonts w:ascii="Arial" w:hAnsi="Arial" w:cs="Arial"/>
                <w:szCs w:val="24"/>
                <w:u w:val="single"/>
                <w:lang w:eastAsia="en-CA"/>
              </w:rPr>
              <w:t>Electronic Devices in the Classroom:</w:t>
            </w:r>
          </w:p>
          <w:p w:rsidR="001A1E45" w:rsidRDefault="001A1E45">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1A1E45" w:rsidRDefault="001A1E45">
            <w:pPr>
              <w:rPr>
                <w:rFonts w:ascii="Arial" w:hAnsi="Arial" w:cs="Arial"/>
                <w:szCs w:val="24"/>
                <w:u w:val="single"/>
              </w:rPr>
            </w:pPr>
          </w:p>
        </w:tc>
      </w:tr>
      <w:tr w:rsidR="001A1E45" w:rsidTr="001A1E45">
        <w:trPr>
          <w:cantSplit/>
        </w:trPr>
        <w:tc>
          <w:tcPr>
            <w:tcW w:w="675" w:type="dxa"/>
          </w:tcPr>
          <w:p w:rsidR="001A1E45" w:rsidRDefault="001A1E45">
            <w:pPr>
              <w:rPr>
                <w:rFonts w:ascii="Arial" w:hAnsi="Arial"/>
              </w:rPr>
            </w:pPr>
          </w:p>
        </w:tc>
        <w:tc>
          <w:tcPr>
            <w:tcW w:w="8181" w:type="dxa"/>
          </w:tcPr>
          <w:p w:rsidR="001A1E45" w:rsidRDefault="001A1E45">
            <w:pPr>
              <w:rPr>
                <w:rFonts w:ascii="Arial" w:hAnsi="Arial" w:cs="Arial"/>
                <w:szCs w:val="24"/>
                <w:u w:val="single"/>
              </w:rPr>
            </w:pPr>
            <w:r>
              <w:rPr>
                <w:rFonts w:ascii="Arial" w:hAnsi="Arial" w:cs="Arial"/>
                <w:szCs w:val="24"/>
                <w:u w:val="single"/>
              </w:rPr>
              <w:t>Attendance:</w:t>
            </w:r>
          </w:p>
          <w:p w:rsidR="001A1E45" w:rsidRDefault="001A1E45">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1E45" w:rsidRDefault="001A1E45">
            <w:pPr>
              <w:rPr>
                <w:rFonts w:ascii="Arial" w:hAnsi="Arial" w:cs="Arial"/>
                <w:b/>
                <w:szCs w:val="24"/>
              </w:rPr>
            </w:pPr>
            <w:r>
              <w:rPr>
                <w:rFonts w:ascii="Arial" w:hAnsi="Arial" w:cs="Arial"/>
                <w:szCs w:val="24"/>
              </w:rPr>
              <w:t xml:space="preserve"> </w:t>
            </w:r>
            <w:r>
              <w:rPr>
                <w:rFonts w:ascii="Arial" w:hAnsi="Arial" w:cs="Arial"/>
                <w:b/>
                <w:i/>
                <w:color w:val="00B050"/>
                <w:szCs w:val="24"/>
              </w:rPr>
              <w:t xml:space="preserve"> </w:t>
            </w:r>
            <w:r>
              <w:rPr>
                <w:rFonts w:ascii="Arial" w:hAnsi="Arial" w:cs="Arial"/>
                <w:b/>
                <w:i/>
                <w:szCs w:val="24"/>
              </w:rPr>
              <w:t>It is the departmental policy that once the classroom door has enclosed, the learning process has begun.  Late arrivers will not be granted admission to the room.</w:t>
            </w:r>
          </w:p>
          <w:p w:rsidR="001A1E45" w:rsidRDefault="001A1E45">
            <w:pPr>
              <w:rPr>
                <w:rFonts w:ascii="Arial" w:hAnsi="Arial"/>
              </w:rPr>
            </w:pPr>
          </w:p>
        </w:tc>
      </w:tr>
      <w:tr w:rsidR="001A1E45" w:rsidTr="001A1E45">
        <w:trPr>
          <w:cantSplit/>
        </w:trPr>
        <w:tc>
          <w:tcPr>
            <w:tcW w:w="675" w:type="dxa"/>
          </w:tcPr>
          <w:p w:rsidR="001A1E45" w:rsidRDefault="001A1E45">
            <w:pPr>
              <w:rPr>
                <w:rFonts w:ascii="Arial" w:hAnsi="Arial"/>
              </w:rPr>
            </w:pPr>
          </w:p>
        </w:tc>
        <w:tc>
          <w:tcPr>
            <w:tcW w:w="8181" w:type="dxa"/>
          </w:tcPr>
          <w:p w:rsidR="001A1E45" w:rsidRDefault="001A1E45">
            <w:pPr>
              <w:rPr>
                <w:rFonts w:ascii="Arial" w:hAnsi="Arial"/>
              </w:rPr>
            </w:pPr>
          </w:p>
        </w:tc>
      </w:tr>
    </w:tbl>
    <w:p w:rsidR="001A1E45" w:rsidRDefault="001A1E45" w:rsidP="001A1E45">
      <w:pPr>
        <w:rPr>
          <w:rFonts w:ascii="Arial" w:hAnsi="Arial"/>
        </w:rPr>
      </w:pPr>
    </w:p>
    <w:tbl>
      <w:tblPr>
        <w:tblW w:w="0" w:type="auto"/>
        <w:tblLayout w:type="fixed"/>
        <w:tblLook w:val="04A0"/>
      </w:tblPr>
      <w:tblGrid>
        <w:gridCol w:w="675"/>
        <w:gridCol w:w="8181"/>
      </w:tblGrid>
      <w:tr w:rsidR="001A1E45" w:rsidTr="001A1E45">
        <w:trPr>
          <w:cantSplit/>
          <w:trHeight w:val="11160"/>
        </w:trPr>
        <w:tc>
          <w:tcPr>
            <w:tcW w:w="675" w:type="dxa"/>
          </w:tcPr>
          <w:p w:rsidR="001A1E45" w:rsidRDefault="001A1E45">
            <w:pPr>
              <w:rPr>
                <w:rFonts w:ascii="Arial" w:hAnsi="Arial"/>
                <w:b/>
                <w:color w:val="FF0000"/>
              </w:rPr>
            </w:pPr>
          </w:p>
        </w:tc>
        <w:tc>
          <w:tcPr>
            <w:tcW w:w="8181" w:type="dxa"/>
          </w:tcPr>
          <w:p w:rsidR="001A1E45" w:rsidRDefault="001A1E45">
            <w:pPr>
              <w:rPr>
                <w:rFonts w:ascii="Arial" w:hAnsi="Arial"/>
                <w:b/>
                <w:u w:val="single"/>
              </w:rPr>
            </w:pPr>
            <w:r>
              <w:rPr>
                <w:rFonts w:ascii="Arial" w:hAnsi="Arial"/>
                <w:b/>
                <w:u w:val="single"/>
              </w:rPr>
              <w:t>Class and Shop Conduct – Motive Power Policies and Procedures</w:t>
            </w:r>
          </w:p>
          <w:p w:rsidR="001A1E45" w:rsidRDefault="001A1E45">
            <w:pPr>
              <w:rPr>
                <w:rFonts w:ascii="Arial" w:hAnsi="Arial"/>
                <w:b/>
                <w:u w:val="single"/>
              </w:rPr>
            </w:pPr>
          </w:p>
          <w:p w:rsidR="001A1E45" w:rsidRDefault="001A1E45">
            <w:pPr>
              <w:pStyle w:val="EnvelopeReturn"/>
              <w:rPr>
                <w:iCs/>
                <w:szCs w:val="24"/>
                <w:lang w:val="en-CA"/>
              </w:rPr>
            </w:pPr>
            <w:r>
              <w:rPr>
                <w:lang w:val="en-CA"/>
              </w:rPr>
              <w:t xml:space="preserve">The Heavy Equipment Program considers both HED101 Theory and HED100 Shop to be </w:t>
            </w:r>
            <w:r>
              <w:rPr>
                <w:i/>
                <w:u w:val="single"/>
                <w:lang w:val="en-CA"/>
              </w:rPr>
              <w:t>co-requisites.</w:t>
            </w:r>
            <w:r>
              <w:rPr>
                <w:lang w:val="en-CA"/>
              </w:rPr>
              <w:t xml:space="preserve"> Students must successfully complete both courses in the same semester.</w:t>
            </w:r>
          </w:p>
          <w:p w:rsidR="001A1E45" w:rsidRDefault="001A1E45">
            <w:pPr>
              <w:jc w:val="center"/>
            </w:pPr>
            <w:r>
              <w:rPr>
                <w:noProof/>
                <w:lang w:val="en-CA" w:eastAsia="en-CA"/>
              </w:rPr>
              <w:drawing>
                <wp:inline distT="0" distB="0" distL="0" distR="0">
                  <wp:extent cx="809625" cy="809625"/>
                  <wp:effectExtent l="19050" t="0" r="9525" b="0"/>
                  <wp:docPr id="12" name="Picture 2"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t"/>
                          <pic:cNvPicPr>
                            <a:picLocks noChangeAspect="1" noChangeArrowheads="1"/>
                          </pic:cNvPicPr>
                        </pic:nvPicPr>
                        <pic:blipFill>
                          <a:blip r:embed="rId9"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1A1E45" w:rsidRDefault="001A1E45">
            <w:pPr>
              <w:jc w:val="center"/>
              <w:rPr>
                <w:sz w:val="16"/>
                <w:szCs w:val="16"/>
              </w:rPr>
            </w:pPr>
          </w:p>
          <w:p w:rsidR="001A1E45" w:rsidRDefault="001A1E45">
            <w:pPr>
              <w:jc w:val="center"/>
              <w:rPr>
                <w:b/>
                <w:sz w:val="32"/>
                <w:szCs w:val="32"/>
              </w:rPr>
            </w:pPr>
            <w:r>
              <w:rPr>
                <w:b/>
                <w:sz w:val="32"/>
                <w:szCs w:val="32"/>
              </w:rPr>
              <w:t>Motive Power Department</w:t>
            </w:r>
          </w:p>
          <w:p w:rsidR="001A1E45" w:rsidRDefault="001A1E45">
            <w:pPr>
              <w:jc w:val="center"/>
              <w:rPr>
                <w:b/>
                <w:sz w:val="32"/>
                <w:szCs w:val="32"/>
              </w:rPr>
            </w:pPr>
            <w:r>
              <w:rPr>
                <w:b/>
                <w:sz w:val="32"/>
                <w:szCs w:val="32"/>
              </w:rPr>
              <w:t xml:space="preserve">Truck/Coach-Heavy Equipment </w:t>
            </w:r>
          </w:p>
          <w:p w:rsidR="001A1E45" w:rsidRDefault="001A1E45">
            <w:pPr>
              <w:jc w:val="center"/>
              <w:rPr>
                <w:b/>
                <w:sz w:val="32"/>
                <w:szCs w:val="32"/>
              </w:rPr>
            </w:pPr>
            <w:r>
              <w:rPr>
                <w:b/>
                <w:sz w:val="32"/>
                <w:szCs w:val="32"/>
              </w:rPr>
              <w:t>Department Policies and Procedures</w:t>
            </w:r>
          </w:p>
          <w:p w:rsidR="001A1E45" w:rsidRDefault="001A1E45">
            <w:pPr>
              <w:jc w:val="center"/>
              <w:rPr>
                <w:b/>
                <w:i/>
                <w:sz w:val="32"/>
                <w:szCs w:val="32"/>
                <w:u w:val="single"/>
              </w:rPr>
            </w:pPr>
            <w:r>
              <w:rPr>
                <w:b/>
                <w:i/>
                <w:sz w:val="32"/>
                <w:szCs w:val="32"/>
                <w:u w:val="single"/>
              </w:rPr>
              <w:t>Policy Information Sheet</w:t>
            </w:r>
          </w:p>
          <w:p w:rsidR="001A1E45" w:rsidRDefault="001A1E45">
            <w:pPr>
              <w:rPr>
                <w:sz w:val="16"/>
                <w:szCs w:val="16"/>
              </w:rPr>
            </w:pPr>
          </w:p>
          <w:p w:rsidR="001A1E45" w:rsidRDefault="001A1E45" w:rsidP="00E9728F">
            <w:pPr>
              <w:numPr>
                <w:ilvl w:val="0"/>
                <w:numId w:val="17"/>
              </w:numPr>
            </w:pPr>
            <w:r>
              <w:t>During your program, you are considered to be a member of the Motive Power Department.  As such, your actions and deportment, both in the college and the community reflect on this Department.  We trust that your influence will be positive.</w:t>
            </w:r>
          </w:p>
          <w:p w:rsidR="001A1E45" w:rsidRDefault="001A1E45">
            <w:pPr>
              <w:ind w:left="360"/>
            </w:pPr>
          </w:p>
          <w:p w:rsidR="001A1E45" w:rsidRDefault="001A1E45" w:rsidP="00E9728F">
            <w:pPr>
              <w:numPr>
                <w:ilvl w:val="0"/>
                <w:numId w:val="17"/>
              </w:numPr>
              <w:rPr>
                <w:b/>
                <w:sz w:val="32"/>
              </w:rPr>
            </w:pPr>
            <w:r>
              <w:t xml:space="preserve">College policy prohibits the consumption of food and drink in the classrooms and shop.  Smoking is allowed only outside of the building in designated smoking areas.  </w:t>
            </w:r>
            <w:r>
              <w:rPr>
                <w:b/>
              </w:rPr>
              <w:t>No smokeless tobacco is allowed in theory class or shop class.</w:t>
            </w:r>
          </w:p>
          <w:p w:rsidR="001A1E45" w:rsidRDefault="001A1E45"/>
          <w:p w:rsidR="001A1E45" w:rsidRDefault="001A1E45" w:rsidP="00E9728F">
            <w:pPr>
              <w:numPr>
                <w:ilvl w:val="0"/>
                <w:numId w:val="17"/>
              </w:numPr>
              <w:rPr>
                <w:b/>
                <w:sz w:val="32"/>
              </w:rPr>
            </w:pPr>
            <w:r>
              <w:t xml:space="preserve">CSA approved Safety Glasses and Safety Boots must be worn in the Shop at all times.  This means going to and from all of the classrooms located in the shop.  It is the responsibility of the </w:t>
            </w:r>
            <w:r>
              <w:rPr>
                <w:b/>
                <w:bCs/>
              </w:rPr>
              <w:t>STUDENT</w:t>
            </w:r>
            <w:r>
              <w:t xml:space="preserve"> to wear them. You will be marked absent if the aforementioned policy is not adhered to.</w:t>
            </w:r>
          </w:p>
          <w:p w:rsidR="001A1E45" w:rsidRDefault="001A1E45">
            <w:pPr>
              <w:ind w:left="360"/>
              <w:rPr>
                <w:b/>
                <w:sz w:val="32"/>
              </w:rPr>
            </w:pPr>
            <w:r>
              <w:t xml:space="preserve"> </w:t>
            </w:r>
            <w:r>
              <w:rPr>
                <w:b/>
                <w:bCs/>
                <w:u w:val="single"/>
              </w:rPr>
              <w:t xml:space="preserve">Note; All safety glasses and boots must meet </w:t>
            </w:r>
            <w:smartTag w:uri="urn:schemas-microsoft-com:office:smarttags" w:element="place">
              <w:smartTag w:uri="urn:schemas-microsoft-com:office:smarttags" w:element="PlaceName">
                <w:r>
                  <w:rPr>
                    <w:b/>
                    <w:bCs/>
                    <w:u w:val="single"/>
                  </w:rPr>
                  <w:t>Sault</w:t>
                </w:r>
              </w:smartTag>
              <w:r>
                <w:rPr>
                  <w:b/>
                  <w:bCs/>
                  <w:u w:val="single"/>
                </w:rPr>
                <w:t xml:space="preserve"> </w:t>
              </w:r>
              <w:smartTag w:uri="urn:schemas-microsoft-com:office:smarttags" w:element="PlaceType">
                <w:r>
                  <w:rPr>
                    <w:b/>
                    <w:bCs/>
                    <w:u w:val="single"/>
                  </w:rPr>
                  <w:t>College</w:t>
                </w:r>
              </w:smartTag>
            </w:smartTag>
            <w:r>
              <w:rPr>
                <w:b/>
                <w:bCs/>
                <w:u w:val="single"/>
              </w:rPr>
              <w:t xml:space="preserve"> CSA approval rating.</w:t>
            </w:r>
            <w:r>
              <w:t xml:space="preserve"> </w:t>
            </w:r>
          </w:p>
          <w:p w:rsidR="001A1E45" w:rsidRDefault="001A1E45">
            <w:pPr>
              <w:jc w:val="both"/>
              <w:rPr>
                <w:rFonts w:ascii="Arial" w:hAnsi="Arial" w:cs="Arial"/>
                <w:b/>
              </w:rPr>
            </w:pPr>
            <w:r>
              <w:rPr>
                <w:bCs/>
              </w:rPr>
              <w:t xml:space="preserve">See attachment RE: </w:t>
            </w:r>
            <w:r>
              <w:rPr>
                <w:rFonts w:ascii="Arial" w:hAnsi="Arial" w:cs="Arial"/>
                <w:b/>
              </w:rPr>
              <w:t>Eye, Face and Foot Personal Protection</w:t>
            </w:r>
            <w:r>
              <w:rPr>
                <w:rFonts w:ascii="Arial" w:hAnsi="Arial" w:cs="Arial"/>
                <w:b/>
                <w:sz w:val="28"/>
                <w:szCs w:val="28"/>
              </w:rPr>
              <w:t xml:space="preserve"> </w:t>
            </w:r>
            <w:r>
              <w:rPr>
                <w:rFonts w:ascii="Arial" w:hAnsi="Arial" w:cs="Arial"/>
                <w:b/>
              </w:rPr>
              <w:t>Equipment (</w:t>
            </w:r>
            <w:proofErr w:type="spellStart"/>
            <w:r>
              <w:rPr>
                <w:rFonts w:ascii="Arial" w:hAnsi="Arial" w:cs="Arial"/>
                <w:b/>
              </w:rPr>
              <w:t>PPE</w:t>
            </w:r>
            <w:proofErr w:type="spellEnd"/>
            <w:r>
              <w:rPr>
                <w:rFonts w:ascii="Arial" w:hAnsi="Arial" w:cs="Arial"/>
                <w:b/>
              </w:rPr>
              <w:t>)</w:t>
            </w:r>
          </w:p>
          <w:p w:rsidR="001A1E45" w:rsidRDefault="001A1E45">
            <w:pPr>
              <w:jc w:val="center"/>
              <w:rPr>
                <w:b/>
                <w:sz w:val="36"/>
              </w:rPr>
            </w:pPr>
          </w:p>
          <w:p w:rsidR="001A1E45" w:rsidRDefault="001A1E45">
            <w:pPr>
              <w:jc w:val="center"/>
              <w:rPr>
                <w:b/>
                <w:sz w:val="36"/>
              </w:rPr>
            </w:pPr>
            <w:r>
              <w:rPr>
                <w:b/>
                <w:sz w:val="36"/>
              </w:rPr>
              <w:t>NO GLASSES-NO BOOTS-NO ENTRY</w:t>
            </w:r>
            <w:proofErr w:type="gramStart"/>
            <w:r>
              <w:rPr>
                <w:b/>
                <w:sz w:val="36"/>
              </w:rPr>
              <w:t>!!</w:t>
            </w:r>
            <w:r>
              <w:rPr>
                <w:bCs/>
              </w:rPr>
              <w:t>.</w:t>
            </w:r>
            <w:proofErr w:type="gramEnd"/>
          </w:p>
        </w:tc>
      </w:tr>
    </w:tbl>
    <w:p w:rsidR="001A1E45" w:rsidRDefault="001A1E45" w:rsidP="00E9728F">
      <w:pPr>
        <w:numPr>
          <w:ilvl w:val="0"/>
          <w:numId w:val="18"/>
        </w:numPr>
      </w:pPr>
      <w:r>
        <w:t xml:space="preserve">Repairs to your private vehicles in our facilities can be educational to you.  We will accommodate you if the work is part of our program and schedules in.  </w:t>
      </w:r>
      <w:r>
        <w:rPr>
          <w:b/>
        </w:rPr>
        <w:t>No car should be parked in the shop compound without staff permission and a temporary parking pass clearly displayed.</w:t>
      </w:r>
    </w:p>
    <w:p w:rsidR="004B4562" w:rsidRDefault="004B4562">
      <w:r>
        <w:br w:type="page"/>
      </w:r>
    </w:p>
    <w:p w:rsidR="001A1E45" w:rsidRDefault="001A1E45" w:rsidP="001A1E45"/>
    <w:p w:rsidR="001A1E45" w:rsidRDefault="001A1E45" w:rsidP="00E9728F">
      <w:pPr>
        <w:numPr>
          <w:ilvl w:val="0"/>
          <w:numId w:val="18"/>
        </w:numPr>
      </w:pPr>
      <w:r>
        <w:rPr>
          <w:b/>
        </w:rPr>
        <w:t>Attendance</w:t>
      </w:r>
      <w:r>
        <w:t xml:space="preserve"> – if late, don’t bother coming until the next class, you will be marked absent.  The student is to be continuously present and actively participating during all scheduled theory and shop classes (scheduled breaks </w:t>
      </w:r>
      <w:proofErr w:type="gramStart"/>
      <w:r>
        <w:t>excepted</w:t>
      </w:r>
      <w:proofErr w:type="gramEnd"/>
      <w:r>
        <w:t>).  For every unexcused absence you will be deducted 1% per class period missed from that specific unit for the time missed.</w:t>
      </w:r>
    </w:p>
    <w:p w:rsidR="001A1E45" w:rsidRDefault="001A1E45" w:rsidP="001A1E45"/>
    <w:p w:rsidR="001A1E45" w:rsidRDefault="001A1E45" w:rsidP="00E9728F">
      <w:pPr>
        <w:numPr>
          <w:ilvl w:val="0"/>
          <w:numId w:val="18"/>
        </w:numPr>
      </w:pPr>
      <w:r>
        <w:t>The student must have safety boots and safety glasses readily available because you may not have a lot of warning when going into shop.</w:t>
      </w:r>
    </w:p>
    <w:p w:rsidR="001A1E45" w:rsidRDefault="001A1E45" w:rsidP="001A1E45"/>
    <w:p w:rsidR="001A1E45" w:rsidRDefault="001A1E45" w:rsidP="00E9728F">
      <w:pPr>
        <w:numPr>
          <w:ilvl w:val="0"/>
          <w:numId w:val="18"/>
        </w:numPr>
        <w:rPr>
          <w:b/>
        </w:rPr>
      </w:pPr>
      <w:r>
        <w:t xml:space="preserve">Please, coffee breaks only 10 to 12 minutes   MAXIMUM. </w:t>
      </w:r>
      <w:r>
        <w:rPr>
          <w:b/>
        </w:rPr>
        <w:t>NOTE: Individual Professors will address each class with their expectations.  Some may only allow 10 minutes.</w:t>
      </w:r>
    </w:p>
    <w:p w:rsidR="001A1E45" w:rsidRDefault="001A1E45" w:rsidP="001A1E45"/>
    <w:p w:rsidR="001A1E45" w:rsidRDefault="001A1E45" w:rsidP="00E9728F">
      <w:pPr>
        <w:numPr>
          <w:ilvl w:val="0"/>
          <w:numId w:val="18"/>
        </w:numPr>
      </w:pPr>
      <w:r>
        <w:t>Please refrain from loitering in “C” wing hallways, around shop hallway entry doors and outside entrance doorways/walkways.</w:t>
      </w:r>
    </w:p>
    <w:p w:rsidR="001A1E45" w:rsidRDefault="001A1E45" w:rsidP="001A1E45"/>
    <w:p w:rsidR="001A1E45" w:rsidRDefault="001A1E45" w:rsidP="00E9728F">
      <w:pPr>
        <w:numPr>
          <w:ilvl w:val="0"/>
          <w:numId w:val="18"/>
        </w:numPr>
      </w:pPr>
      <w:r>
        <w:t>Drinking alcohol at lunch is discouraged and students will be excused from class at the Professor’s discretion.</w:t>
      </w:r>
    </w:p>
    <w:p w:rsidR="001A1E45" w:rsidRDefault="001A1E45" w:rsidP="001A1E45"/>
    <w:p w:rsidR="001A1E45" w:rsidRDefault="001A1E45" w:rsidP="00E9728F">
      <w:pPr>
        <w:numPr>
          <w:ilvl w:val="0"/>
          <w:numId w:val="18"/>
        </w:numPr>
      </w:pPr>
      <w:r>
        <w:t xml:space="preserve">Welding attendance is </w:t>
      </w:r>
      <w:r>
        <w:rPr>
          <w:b/>
        </w:rPr>
        <w:t>MANDATORY, as are all related subjects.</w:t>
      </w:r>
      <w:r>
        <w:t xml:space="preserve">  It is in your best interests to attend all classes on your schedule.  Remember, you need to successfully complete all assigned courses to graduate.</w:t>
      </w:r>
    </w:p>
    <w:p w:rsidR="001A1E45" w:rsidRDefault="001A1E45" w:rsidP="001A1E45"/>
    <w:p w:rsidR="001A1E45" w:rsidRDefault="001A1E45" w:rsidP="00E9728F">
      <w:pPr>
        <w:numPr>
          <w:ilvl w:val="0"/>
          <w:numId w:val="18"/>
        </w:numPr>
      </w:pPr>
      <w:r>
        <w:t xml:space="preserve">If you miss a test with an </w:t>
      </w:r>
      <w:r>
        <w:rPr>
          <w:b/>
        </w:rPr>
        <w:t xml:space="preserve">“unexcused absence” </w:t>
      </w:r>
      <w:r>
        <w:t>(as deemed legitimate by your professor</w:t>
      </w:r>
      <w:proofErr w:type="gramStart"/>
      <w:r>
        <w:t>)  you</w:t>
      </w:r>
      <w:proofErr w:type="gramEnd"/>
      <w:r>
        <w:t xml:space="preserve"> will </w:t>
      </w:r>
      <w:r>
        <w:rPr>
          <w:b/>
          <w:bCs/>
        </w:rPr>
        <w:t>NOT</w:t>
      </w:r>
      <w:r>
        <w:t xml:space="preserve"> be allowed to write that test. Only if</w:t>
      </w:r>
      <w:proofErr w:type="gramStart"/>
      <w:r>
        <w:t>;  a</w:t>
      </w:r>
      <w:proofErr w:type="gramEnd"/>
      <w:r>
        <w:t xml:space="preserve"> </w:t>
      </w:r>
      <w:proofErr w:type="spellStart"/>
      <w:r>
        <w:t>doctors</w:t>
      </w:r>
      <w:proofErr w:type="spellEnd"/>
      <w:r>
        <w:t xml:space="preserve"> note, airline ticket, etc.,  or circumstances arising from a family emergency; and legitimate written proof can be presented to the professor.  See item number 16 below for clarification.</w:t>
      </w:r>
    </w:p>
    <w:p w:rsidR="001A1E45" w:rsidRDefault="001A1E45" w:rsidP="001A1E45"/>
    <w:p w:rsidR="001A1E45" w:rsidRDefault="001A1E45" w:rsidP="00E9728F">
      <w:pPr>
        <w:numPr>
          <w:ilvl w:val="0"/>
          <w:numId w:val="18"/>
        </w:numPr>
      </w:pPr>
      <w:r>
        <w:t xml:space="preserve">If a class is missed or going to be missed it is your responsibility to </w:t>
      </w:r>
      <w:proofErr w:type="gramStart"/>
      <w:r>
        <w:t>notify  in</w:t>
      </w:r>
      <w:proofErr w:type="gramEnd"/>
      <w:r>
        <w:t xml:space="preserve"> writing (see item #16 below) your Professor and make arrangements for handouts and notes taken while you are away.</w:t>
      </w:r>
    </w:p>
    <w:p w:rsidR="001A1E45" w:rsidRDefault="001A1E45" w:rsidP="001A1E45"/>
    <w:p w:rsidR="001A1E45" w:rsidRDefault="001A1E45" w:rsidP="00E9728F">
      <w:pPr>
        <w:numPr>
          <w:ilvl w:val="0"/>
          <w:numId w:val="18"/>
        </w:numPr>
      </w:pPr>
      <w:r>
        <w:rPr>
          <w:b/>
        </w:rPr>
        <w:t xml:space="preserve">The use of cell phones/PDA’s, electronic information/image capturing or recording device for any form of communication or recording (voice, text, recording, image, etc…) during theory class or shop is strictly prohibited.  Cell phones/PDA’s must be silenced during regular class and shop times </w:t>
      </w:r>
      <w:r>
        <w:rPr>
          <w:b/>
          <w:i/>
          <w:u w:val="single"/>
        </w:rPr>
        <w:t>and must be turned off and kept out of sight during test sittings.  Failure to follow the latter requirement during a test sitting will result in a grade of 0 (zero) being assigned.</w:t>
      </w:r>
      <w:r>
        <w:t xml:space="preserve">    </w:t>
      </w:r>
      <w:r>
        <w:rPr>
          <w:b/>
          <w:bCs/>
          <w:sz w:val="32"/>
          <w:szCs w:val="32"/>
        </w:rPr>
        <w:t>NO EXCEPTIONS.</w:t>
      </w:r>
    </w:p>
    <w:p w:rsidR="001A1E45" w:rsidRDefault="001A1E45" w:rsidP="001A1E45">
      <w:pPr>
        <w:rPr>
          <w:b/>
          <w:bCs/>
        </w:rPr>
      </w:pPr>
    </w:p>
    <w:p w:rsidR="001A1E45" w:rsidRDefault="001A1E45" w:rsidP="001A1E45">
      <w:pPr>
        <w:ind w:left="1440" w:hanging="1080"/>
        <w:rPr>
          <w:bCs/>
        </w:rPr>
      </w:pPr>
      <w:r>
        <w:rPr>
          <w:b/>
          <w:bCs/>
          <w:sz w:val="32"/>
          <w:szCs w:val="32"/>
        </w:rPr>
        <w:t>14.</w:t>
      </w:r>
      <w:r>
        <w:rPr>
          <w:b/>
          <w:bCs/>
          <w:sz w:val="32"/>
          <w:szCs w:val="32"/>
        </w:rPr>
        <w:tab/>
      </w:r>
      <w:r>
        <w:rPr>
          <w:bCs/>
        </w:rPr>
        <w:t>Students may not wear earphones/headphones of any kind (i.e. for playback of recorded music/voice) during theory classes, shop classes and test sittings.  This does not include hearing aids as required by hearing impaired students.</w:t>
      </w:r>
    </w:p>
    <w:p w:rsidR="001A1E45" w:rsidRDefault="001A1E45" w:rsidP="001A1E45">
      <w:pPr>
        <w:ind w:left="1440" w:hanging="1080"/>
      </w:pPr>
      <w:r>
        <w:rPr>
          <w:b/>
          <w:bCs/>
          <w:sz w:val="32"/>
          <w:szCs w:val="32"/>
        </w:rPr>
        <w:lastRenderedPageBreak/>
        <w:t>15.</w:t>
      </w:r>
      <w:r>
        <w:rPr>
          <w:b/>
          <w:bCs/>
          <w:sz w:val="32"/>
          <w:szCs w:val="32"/>
        </w:rPr>
        <w:tab/>
      </w:r>
      <w:r>
        <w:rPr>
          <w:b/>
          <w:bCs/>
          <w:sz w:val="28"/>
          <w:szCs w:val="28"/>
        </w:rPr>
        <w:t>NO</w:t>
      </w:r>
      <w:r>
        <w:rPr>
          <w:b/>
          <w:bCs/>
          <w:sz w:val="32"/>
          <w:szCs w:val="32"/>
        </w:rPr>
        <w:t xml:space="preserve"> </w:t>
      </w:r>
      <w:r>
        <w:rPr>
          <w:b/>
          <w:bCs/>
        </w:rPr>
        <w:t>Lap Top Computers</w:t>
      </w:r>
      <w:r>
        <w:rPr>
          <w:bCs/>
        </w:rPr>
        <w:t xml:space="preserve"> will be allowed in any class unless proper documentation is provided that the computer is required for learning assistance.</w:t>
      </w:r>
    </w:p>
    <w:p w:rsidR="001A1E45" w:rsidRDefault="001A1E45" w:rsidP="001A1E45">
      <w:pPr>
        <w:ind w:left="1440" w:hanging="1080"/>
      </w:pPr>
    </w:p>
    <w:p w:rsidR="001A1E45" w:rsidRDefault="001A1E45" w:rsidP="001A1E45">
      <w:pPr>
        <w:ind w:left="1440" w:hanging="1080"/>
        <w:rPr>
          <w:b/>
        </w:rPr>
      </w:pPr>
      <w:r>
        <w:rPr>
          <w:b/>
          <w:sz w:val="32"/>
          <w:szCs w:val="32"/>
        </w:rPr>
        <w:t>16.</w:t>
      </w:r>
      <w:r>
        <w:rPr>
          <w:b/>
          <w:sz w:val="32"/>
          <w:szCs w:val="32"/>
        </w:rPr>
        <w:tab/>
      </w:r>
      <w:r>
        <w:rPr>
          <w:b/>
        </w:rPr>
        <w:t xml:space="preserve">Any request to deviate from the aforementioned course outline requirements must be made to the Professor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w:t>
      </w:r>
      <w:proofErr w:type="gramStart"/>
      <w:r>
        <w:rPr>
          <w:b/>
          <w:u w:val="single"/>
        </w:rPr>
        <w:t>If</w:t>
      </w:r>
      <w:r>
        <w:rPr>
          <w:b/>
        </w:rPr>
        <w:t xml:space="preserve">  permission</w:t>
      </w:r>
      <w:proofErr w:type="gramEnd"/>
      <w:r>
        <w:rPr>
          <w:b/>
        </w:rPr>
        <w:t xml:space="preserve"> is granted it must also be granted in writing or via </w:t>
      </w:r>
      <w:smartTag w:uri="urn:schemas-microsoft-com:office:smarttags" w:element="place">
        <w:smartTag w:uri="urn:schemas-microsoft-com:office:smarttags" w:element="PlaceName">
          <w:r>
            <w:rPr>
              <w:b/>
            </w:rPr>
            <w:t>Sault</w:t>
          </w:r>
        </w:smartTag>
        <w:r>
          <w:rPr>
            <w:b/>
          </w:rPr>
          <w:t xml:space="preserve"> </w:t>
        </w:r>
        <w:smartTag w:uri="urn:schemas-microsoft-com:office:smarttags" w:element="PlaceType">
          <w:r>
            <w:rPr>
              <w:b/>
            </w:rPr>
            <w:t>College</w:t>
          </w:r>
        </w:smartTag>
      </w:smartTag>
      <w:r>
        <w:rPr>
          <w:b/>
        </w:rPr>
        <w:t xml:space="preserve"> email.  Verbal requests/permissions are not acceptable.  It is the </w:t>
      </w:r>
      <w:proofErr w:type="gramStart"/>
      <w:r>
        <w:rPr>
          <w:b/>
        </w:rPr>
        <w:t>students</w:t>
      </w:r>
      <w:proofErr w:type="gramEnd"/>
      <w:r>
        <w:rPr>
          <w:b/>
        </w:rPr>
        <w:t xml:space="preserve"> responsibility to maintain a copy of all such requests and associated permissions.</w:t>
      </w:r>
    </w:p>
    <w:p w:rsidR="001A1E45" w:rsidRDefault="001A1E45" w:rsidP="001A1E45">
      <w:pPr>
        <w:rPr>
          <w:b/>
          <w:bCs/>
        </w:rPr>
      </w:pPr>
    </w:p>
    <w:p w:rsidR="001A1E45" w:rsidRDefault="001A1E45" w:rsidP="001A1E45">
      <w:pPr>
        <w:rPr>
          <w:b/>
          <w:bCs/>
        </w:rPr>
      </w:pPr>
      <w:r>
        <w:rPr>
          <w:b/>
          <w:bCs/>
        </w:rPr>
        <w:t>Student Signature</w:t>
      </w:r>
      <w:proofErr w:type="gramStart"/>
      <w:r>
        <w:rPr>
          <w:b/>
          <w:bCs/>
        </w:rPr>
        <w:t>:_</w:t>
      </w:r>
      <w:proofErr w:type="gramEnd"/>
      <w:r>
        <w:rPr>
          <w:b/>
          <w:bCs/>
        </w:rPr>
        <w:t>____________________________________________________</w:t>
      </w:r>
    </w:p>
    <w:p w:rsidR="001A1E45" w:rsidRDefault="001A1E45" w:rsidP="001A1E45">
      <w:pPr>
        <w:rPr>
          <w:b/>
          <w:bCs/>
        </w:rPr>
      </w:pPr>
    </w:p>
    <w:p w:rsidR="001A1E45" w:rsidRDefault="001A1E45" w:rsidP="001A1E45">
      <w:pPr>
        <w:rPr>
          <w:b/>
          <w:bCs/>
        </w:rPr>
      </w:pPr>
      <w:r>
        <w:rPr>
          <w:b/>
          <w:bCs/>
        </w:rPr>
        <w:t>Date</w:t>
      </w:r>
      <w:proofErr w:type="gramStart"/>
      <w:r>
        <w:rPr>
          <w:b/>
          <w:bCs/>
        </w:rPr>
        <w:t>:_</w:t>
      </w:r>
      <w:proofErr w:type="gramEnd"/>
      <w:r>
        <w:rPr>
          <w:b/>
          <w:bCs/>
        </w:rPr>
        <w:t>_______________________________________________________________</w:t>
      </w:r>
    </w:p>
    <w:p w:rsidR="001A1E45" w:rsidRDefault="001A1E45" w:rsidP="001A1E45">
      <w:pPr>
        <w:rPr>
          <w:b/>
          <w:bCs/>
        </w:rPr>
      </w:pPr>
    </w:p>
    <w:p w:rsidR="001A1E45" w:rsidRDefault="001A1E45" w:rsidP="001A1E45">
      <w:pPr>
        <w:rPr>
          <w:b/>
          <w:bCs/>
        </w:rPr>
      </w:pPr>
    </w:p>
    <w:p w:rsidR="001A1E45" w:rsidRDefault="001A1E45" w:rsidP="001A1E45">
      <w:r>
        <w:rPr>
          <w:b/>
          <w:bCs/>
        </w:rPr>
        <w:t>Students refusing to sign this form will not be allowed to register or continue in their course.</w:t>
      </w:r>
    </w:p>
    <w:p w:rsidR="001A1E45" w:rsidRDefault="001A1E45" w:rsidP="001A1E45"/>
    <w:p w:rsidR="001A1E45" w:rsidRDefault="001A1E45" w:rsidP="001A1E45">
      <w:pPr>
        <w:rPr>
          <w:b/>
          <w:sz w:val="36"/>
          <w:szCs w:val="36"/>
        </w:rPr>
      </w:pPr>
    </w:p>
    <w:p w:rsidR="001A1E45" w:rsidRDefault="001A1E45" w:rsidP="001A1E45">
      <w:pPr>
        <w:jc w:val="center"/>
        <w:rPr>
          <w:b/>
          <w:sz w:val="36"/>
          <w:szCs w:val="36"/>
        </w:rPr>
      </w:pPr>
      <w:r>
        <w:rPr>
          <w:b/>
          <w:sz w:val="36"/>
          <w:szCs w:val="36"/>
        </w:rPr>
        <w:t>Guideline</w:t>
      </w:r>
    </w:p>
    <w:p w:rsidR="001A1E45" w:rsidRDefault="001A1E45" w:rsidP="001A1E45">
      <w:pPr>
        <w:jc w:val="center"/>
        <w:rPr>
          <w:b/>
          <w:sz w:val="36"/>
          <w:szCs w:val="36"/>
        </w:rPr>
      </w:pPr>
      <w:r>
        <w:rPr>
          <w:b/>
          <w:sz w:val="36"/>
          <w:szCs w:val="36"/>
        </w:rPr>
        <w:t>For</w:t>
      </w:r>
    </w:p>
    <w:p w:rsidR="001A1E45" w:rsidRDefault="001A1E45" w:rsidP="001A1E45">
      <w:pPr>
        <w:jc w:val="center"/>
        <w:rPr>
          <w:b/>
          <w:sz w:val="36"/>
          <w:szCs w:val="36"/>
        </w:rPr>
      </w:pPr>
      <w:r>
        <w:rPr>
          <w:b/>
          <w:sz w:val="36"/>
          <w:szCs w:val="36"/>
        </w:rPr>
        <w:t>Truck/Coach-Heavy Equipment</w:t>
      </w:r>
    </w:p>
    <w:p w:rsidR="001A1E45" w:rsidRDefault="001A1E45" w:rsidP="001A1E45">
      <w:pPr>
        <w:rPr>
          <w:b/>
        </w:rPr>
      </w:pPr>
    </w:p>
    <w:p w:rsidR="001A1E45" w:rsidRDefault="001A1E45" w:rsidP="00E9728F">
      <w:pPr>
        <w:numPr>
          <w:ilvl w:val="0"/>
          <w:numId w:val="19"/>
        </w:numPr>
        <w:rPr>
          <w:b/>
        </w:rPr>
      </w:pPr>
      <w:r>
        <w:rPr>
          <w:b/>
        </w:rPr>
        <w:t>ATTENDANCE</w:t>
      </w:r>
    </w:p>
    <w:p w:rsidR="001A1E45" w:rsidRDefault="001A1E45" w:rsidP="001A1E45">
      <w:pPr>
        <w:ind w:left="1080"/>
      </w:pPr>
      <w:r>
        <w:t>A terminal objective of the Motive Power Department is the demonstration of satisfactory attendance and punctuality performance that the Motive Power Industry, itself, relies on, for efficiency, productivity and profitability.</w:t>
      </w:r>
    </w:p>
    <w:p w:rsidR="001A1E45" w:rsidRDefault="001A1E45" w:rsidP="001A1E45">
      <w:pPr>
        <w:ind w:left="1080"/>
      </w:pPr>
    </w:p>
    <w:p w:rsidR="001A1E45" w:rsidRDefault="001A1E45" w:rsidP="00E9728F">
      <w:pPr>
        <w:numPr>
          <w:ilvl w:val="1"/>
          <w:numId w:val="20"/>
        </w:numPr>
      </w:pPr>
      <w:r>
        <w:t>Absences will affect your learning and your final grade.</w:t>
      </w:r>
    </w:p>
    <w:p w:rsidR="001A1E45" w:rsidRDefault="001A1E45" w:rsidP="001A1E45"/>
    <w:p w:rsidR="001A1E45" w:rsidRDefault="001A1E45" w:rsidP="00E9728F">
      <w:pPr>
        <w:numPr>
          <w:ilvl w:val="1"/>
          <w:numId w:val="21"/>
        </w:numPr>
      </w:pPr>
      <w:r>
        <w:t xml:space="preserve">Students are encouraged to be present for the full duration of each class.  Shop attendance is recorded at the start and end of class. Students are expected to be continuously present and actively participating (scheduled breaks excepted) for the entire class. </w:t>
      </w:r>
    </w:p>
    <w:p w:rsidR="001A1E45" w:rsidRDefault="001A1E45" w:rsidP="001A1E45"/>
    <w:p w:rsidR="001A1E45" w:rsidRDefault="001A1E45" w:rsidP="001A1E45">
      <w:r>
        <w:t xml:space="preserve">  </w:t>
      </w:r>
    </w:p>
    <w:p w:rsidR="001A1E45" w:rsidRDefault="001A1E45" w:rsidP="00E9728F">
      <w:pPr>
        <w:numPr>
          <w:ilvl w:val="1"/>
          <w:numId w:val="22"/>
        </w:numPr>
      </w:pPr>
      <w:r>
        <w:t>If you are absent from class at the time of attendance, you will be marked absent from the entire class.</w:t>
      </w:r>
    </w:p>
    <w:p w:rsidR="001A1E45" w:rsidRDefault="001A1E45" w:rsidP="001A1E45"/>
    <w:p w:rsidR="001A1E45" w:rsidRDefault="001A1E45" w:rsidP="001A1E45">
      <w:pPr>
        <w:ind w:left="720" w:hanging="720"/>
      </w:pPr>
      <w:r>
        <w:t>1.3</w:t>
      </w:r>
      <w:r>
        <w:tab/>
        <w:t xml:space="preserve">If you are marked absent, and no reasonable excuse is given your absence will be termed unexcused.  There should </w:t>
      </w:r>
      <w:r>
        <w:rPr>
          <w:b/>
          <w:u w:val="single"/>
        </w:rPr>
        <w:t xml:space="preserve">NOT </w:t>
      </w:r>
      <w:r>
        <w:t xml:space="preserve">be a reason to </w:t>
      </w:r>
      <w:r>
        <w:rPr>
          <w:b/>
          <w:u w:val="single"/>
        </w:rPr>
        <w:t>NOT</w:t>
      </w:r>
      <w:r>
        <w:t xml:space="preserve"> let us know nor related subject Professors, in writing why you’re absent.</w:t>
      </w:r>
    </w:p>
    <w:p w:rsidR="004B4562" w:rsidRDefault="004B4562">
      <w:r>
        <w:br w:type="page"/>
      </w:r>
    </w:p>
    <w:p w:rsidR="001A1E45" w:rsidRDefault="001A1E45" w:rsidP="001A1E45"/>
    <w:p w:rsidR="001A1E45" w:rsidRDefault="001A1E45" w:rsidP="001A1E45">
      <w:pPr>
        <w:ind w:left="720" w:hanging="720"/>
      </w:pPr>
      <w:r>
        <w:t>1.4</w:t>
      </w:r>
      <w:r>
        <w:tab/>
        <w:t>Students will lose marks from their theory and shop mark grade for unexcused absences.   Poor attendance can mean a repeat of both theory and shop courses if your employment skills are poor. This is based on the 10% Employability Skills.</w:t>
      </w:r>
    </w:p>
    <w:p w:rsidR="001A1E45" w:rsidRDefault="001A1E45" w:rsidP="001A1E45"/>
    <w:p w:rsidR="001A1E45" w:rsidRDefault="001A1E45" w:rsidP="001A1E45">
      <w:pPr>
        <w:ind w:left="720" w:hanging="720"/>
      </w:pPr>
      <w:r>
        <w:t>1.5</w:t>
      </w:r>
      <w:r>
        <w:tab/>
        <w:t>At 10% of accumulated hours of unexcused absence you will be asked to a scheduled meeting with your Professor and will be asked to sign a contract enabling you to continue the course.</w:t>
      </w:r>
    </w:p>
    <w:p w:rsidR="001A1E45" w:rsidRDefault="001A1E45" w:rsidP="001A1E45"/>
    <w:p w:rsidR="001A1E45" w:rsidRDefault="001A1E45" w:rsidP="001A1E45">
      <w:r>
        <w:t>1.6</w:t>
      </w:r>
      <w:r>
        <w:tab/>
        <w:t>If you are absent from class, the lesson material is your responsibility.</w:t>
      </w:r>
    </w:p>
    <w:p w:rsidR="001A1E45" w:rsidRDefault="001A1E45" w:rsidP="001A1E45"/>
    <w:p w:rsidR="001A1E45" w:rsidRDefault="001A1E45" w:rsidP="00E9728F">
      <w:pPr>
        <w:numPr>
          <w:ilvl w:val="0"/>
          <w:numId w:val="19"/>
        </w:numPr>
      </w:pPr>
      <w:r>
        <w:rPr>
          <w:b/>
        </w:rPr>
        <w:t>BEHAVIOR/ATTITUDE</w:t>
      </w:r>
    </w:p>
    <w:p w:rsidR="001A1E45" w:rsidRDefault="001A1E45" w:rsidP="001A1E45"/>
    <w:p w:rsidR="001A1E45" w:rsidRDefault="001A1E45" w:rsidP="001A1E45">
      <w:r>
        <w:t>2.1</w:t>
      </w:r>
      <w:r>
        <w:tab/>
        <w:t>Students are required to:</w:t>
      </w:r>
    </w:p>
    <w:p w:rsidR="001A1E45" w:rsidRDefault="001A1E45" w:rsidP="00E9728F">
      <w:pPr>
        <w:numPr>
          <w:ilvl w:val="2"/>
          <w:numId w:val="20"/>
        </w:numPr>
      </w:pPr>
      <w:r>
        <w:t>Properly care for and maintain all shop and classroom equipment.</w:t>
      </w:r>
    </w:p>
    <w:p w:rsidR="001A1E45" w:rsidRDefault="001A1E45" w:rsidP="00E9728F">
      <w:pPr>
        <w:numPr>
          <w:ilvl w:val="2"/>
          <w:numId w:val="20"/>
        </w:numPr>
      </w:pPr>
      <w:r>
        <w:t>Properly clean the shop/classroom facility and equipment at the end of each class.</w:t>
      </w:r>
    </w:p>
    <w:p w:rsidR="001A1E45" w:rsidRDefault="001A1E45" w:rsidP="00E9728F">
      <w:pPr>
        <w:numPr>
          <w:ilvl w:val="2"/>
          <w:numId w:val="20"/>
        </w:numPr>
      </w:pPr>
      <w:r>
        <w:t>Remain in the class during clean-up and assist in the cleaning and shutting down of their shop/classroom.</w:t>
      </w:r>
    </w:p>
    <w:p w:rsidR="001A1E45" w:rsidRDefault="001A1E45" w:rsidP="001A1E45"/>
    <w:p w:rsidR="001A1E45" w:rsidRDefault="001A1E45" w:rsidP="001A1E45">
      <w:pPr>
        <w:ind w:left="720" w:hanging="720"/>
      </w:pPr>
      <w:r>
        <w:t>2.2</w:t>
      </w:r>
      <w:r>
        <w:tab/>
        <w:t>Students are expected to conduct themselves in a manner that does not interfere with or obstruct the overall learning environment.</w:t>
      </w:r>
    </w:p>
    <w:p w:rsidR="001A1E45" w:rsidRDefault="001A1E45" w:rsidP="001A1E45"/>
    <w:p w:rsidR="001A1E45" w:rsidRDefault="001A1E45" w:rsidP="001A1E45">
      <w:r>
        <w:t>2.3</w:t>
      </w:r>
      <w:r>
        <w:tab/>
        <w:t>The following activities are not allowed in the shop/classrooms:</w:t>
      </w:r>
    </w:p>
    <w:p w:rsidR="001A1E45" w:rsidRDefault="001A1E45" w:rsidP="001A1E45">
      <w:r>
        <w:tab/>
        <w:t xml:space="preserve">a) </w:t>
      </w:r>
      <w:r>
        <w:tab/>
        <w:t>Horseplay.</w:t>
      </w:r>
    </w:p>
    <w:p w:rsidR="001A1E45" w:rsidRDefault="001A1E45" w:rsidP="001A1E45">
      <w:r>
        <w:tab/>
        <w:t xml:space="preserve">b) </w:t>
      </w:r>
      <w:r>
        <w:tab/>
        <w:t>Making unnecessary noise.</w:t>
      </w:r>
    </w:p>
    <w:p w:rsidR="001A1E45" w:rsidRDefault="001A1E45" w:rsidP="001A1E45">
      <w:r>
        <w:tab/>
        <w:t xml:space="preserve">c) </w:t>
      </w:r>
      <w:r>
        <w:tab/>
        <w:t>Swearing.</w:t>
      </w:r>
    </w:p>
    <w:p w:rsidR="001A1E45" w:rsidRDefault="001A1E45" w:rsidP="001A1E45">
      <w:r>
        <w:tab/>
        <w:t xml:space="preserve">d) </w:t>
      </w:r>
      <w:r>
        <w:tab/>
        <w:t>Abusive behavior.</w:t>
      </w:r>
    </w:p>
    <w:p w:rsidR="001A1E45" w:rsidRDefault="001A1E45" w:rsidP="001A1E45">
      <w:r>
        <w:tab/>
        <w:t>e)</w:t>
      </w:r>
      <w:r>
        <w:tab/>
        <w:t>Smoking, chewing smokeless tobacco, beverages and eating.</w:t>
      </w:r>
    </w:p>
    <w:p w:rsidR="001A1E45" w:rsidRDefault="001A1E45" w:rsidP="001A1E45"/>
    <w:p w:rsidR="001A1E45" w:rsidRDefault="001A1E45" w:rsidP="001A1E45"/>
    <w:p w:rsidR="001A1E45" w:rsidRDefault="001A1E45" w:rsidP="00E9728F">
      <w:pPr>
        <w:numPr>
          <w:ilvl w:val="0"/>
          <w:numId w:val="19"/>
        </w:numPr>
      </w:pPr>
      <w:r>
        <w:rPr>
          <w:b/>
        </w:rPr>
        <w:t>ASSIGNMENTS AND THEORY TESTS</w:t>
      </w:r>
    </w:p>
    <w:p w:rsidR="001A1E45" w:rsidRDefault="001A1E45" w:rsidP="001A1E45"/>
    <w:p w:rsidR="001A1E45" w:rsidRDefault="001A1E45" w:rsidP="001A1E45">
      <w:pPr>
        <w:ind w:left="720" w:hanging="720"/>
      </w:pPr>
      <w:r>
        <w:t>3.1</w:t>
      </w:r>
      <w:r>
        <w:tab/>
        <w:t>Students are required to hand in assignments or write theory tests on the day and at the time specified/scheduled. See item #16 in the aforementioned document. You must attend 90% of the classes in a unit to be eligible to write the unit test.</w:t>
      </w:r>
    </w:p>
    <w:p w:rsidR="001A1E45" w:rsidRDefault="001A1E45" w:rsidP="001A1E45"/>
    <w:p w:rsidR="001A1E45" w:rsidRDefault="001A1E45" w:rsidP="001A1E45">
      <w:r>
        <w:t>3.2</w:t>
      </w:r>
      <w:r>
        <w:tab/>
        <w:t>Assignments will be graded as follows:</w:t>
      </w:r>
    </w:p>
    <w:p w:rsidR="001A1E45" w:rsidRDefault="001A1E45" w:rsidP="001A1E45">
      <w:r>
        <w:tab/>
      </w:r>
      <w:proofErr w:type="gramStart"/>
      <w:r>
        <w:t>a</w:t>
      </w:r>
      <w:proofErr w:type="gramEnd"/>
      <w:r>
        <w:t>) One day after the original due date – 70% maximum.</w:t>
      </w:r>
    </w:p>
    <w:p w:rsidR="001A1E45" w:rsidRDefault="001A1E45" w:rsidP="001A1E45">
      <w:r>
        <w:tab/>
        <w:t>b) Two or more days after the original due date – 50% maximum.</w:t>
      </w:r>
    </w:p>
    <w:p w:rsidR="001A1E45" w:rsidRDefault="001A1E45" w:rsidP="001A1E45">
      <w:pPr>
        <w:rPr>
          <w:b/>
        </w:rPr>
      </w:pPr>
    </w:p>
    <w:p w:rsidR="001A1E45" w:rsidRDefault="001A1E45" w:rsidP="001A1E45">
      <w:r>
        <w:rPr>
          <w:b/>
        </w:rPr>
        <w:t xml:space="preserve">NOTE: </w:t>
      </w:r>
      <w:r>
        <w:t xml:space="preserve">The only exception of guideline 3 shall be those arising from personal emergencies (i.e. car accident, family death, serious illness, employment reasons) and the student supplies a written statement to that effect. See item #16 in the aforementioned </w:t>
      </w:r>
    </w:p>
    <w:p w:rsidR="001A1E45" w:rsidRDefault="001A1E45" w:rsidP="001A1E45">
      <w:proofErr w:type="gramStart"/>
      <w:r>
        <w:t>document</w:t>
      </w:r>
      <w:proofErr w:type="gramEnd"/>
      <w:r>
        <w:t>.</w:t>
      </w:r>
    </w:p>
    <w:p w:rsidR="001A1E45" w:rsidRDefault="001A1E45" w:rsidP="001A1E45"/>
    <w:p w:rsidR="004B4562" w:rsidRDefault="004B4562">
      <w:r>
        <w:br w:type="page"/>
      </w:r>
    </w:p>
    <w:p w:rsidR="001A1E45" w:rsidRDefault="001A1E45" w:rsidP="001A1E45"/>
    <w:p w:rsidR="001A1E45" w:rsidRDefault="001A1E45" w:rsidP="00E9728F">
      <w:pPr>
        <w:numPr>
          <w:ilvl w:val="0"/>
          <w:numId w:val="19"/>
        </w:numPr>
      </w:pPr>
      <w:r>
        <w:rPr>
          <w:b/>
        </w:rPr>
        <w:t>SAFETY</w:t>
      </w:r>
    </w:p>
    <w:p w:rsidR="001A1E45" w:rsidRDefault="001A1E45" w:rsidP="001A1E45"/>
    <w:p w:rsidR="001A1E45" w:rsidRDefault="001A1E45" w:rsidP="001A1E45">
      <w:pPr>
        <w:ind w:left="720" w:hanging="720"/>
      </w:pPr>
      <w:r>
        <w:t>4.1</w:t>
      </w:r>
      <w:r>
        <w:tab/>
        <w:t xml:space="preserve">Students are required to wear their personal protective equipment (i.e. </w:t>
      </w:r>
      <w:proofErr w:type="spellStart"/>
      <w:r>
        <w:t>C.S.A</w:t>
      </w:r>
      <w:proofErr w:type="spellEnd"/>
      <w:r>
        <w:t xml:space="preserve"> approved safety boots and impact safety glasses) at all times while in the shop area.  See attached addendum at the end of this document.</w:t>
      </w:r>
    </w:p>
    <w:p w:rsidR="001A1E45" w:rsidRDefault="001A1E45" w:rsidP="001A1E45"/>
    <w:p w:rsidR="001A1E45" w:rsidRDefault="001A1E45" w:rsidP="001A1E45">
      <w:pPr>
        <w:ind w:left="720" w:hanging="720"/>
      </w:pPr>
      <w:r>
        <w:t>4.2</w:t>
      </w:r>
      <w:r>
        <w:tab/>
        <w:t>Students must not enter the shop area or commence work before their scheduled time.</w:t>
      </w:r>
    </w:p>
    <w:p w:rsidR="001A1E45" w:rsidRDefault="001A1E45" w:rsidP="001A1E45"/>
    <w:p w:rsidR="001A1E45" w:rsidRDefault="001A1E45" w:rsidP="001A1E45">
      <w:r>
        <w:t>4.3</w:t>
      </w:r>
      <w:r>
        <w:tab/>
        <w:t>Students must not work alone or in an unsupervised area.</w:t>
      </w:r>
    </w:p>
    <w:p w:rsidR="001A1E45" w:rsidRDefault="001A1E45" w:rsidP="001A1E45"/>
    <w:p w:rsidR="001A1E45" w:rsidRDefault="001A1E45" w:rsidP="001A1E45">
      <w:r>
        <w:t>4.4</w:t>
      </w:r>
      <w:r>
        <w:tab/>
        <w:t>Students must have lift truck training prior to operating those units.</w:t>
      </w:r>
    </w:p>
    <w:p w:rsidR="001A1E45" w:rsidRDefault="001A1E45" w:rsidP="001A1E45"/>
    <w:p w:rsidR="001A1E45" w:rsidRDefault="001A1E45" w:rsidP="001A1E45">
      <w:pPr>
        <w:ind w:left="720" w:hanging="720"/>
      </w:pPr>
      <w:r>
        <w:t>4.5</w:t>
      </w:r>
      <w:r>
        <w:tab/>
        <w:t>Students must have equipment training and Technologist/Professor approval before operating any equipment.</w:t>
      </w:r>
    </w:p>
    <w:p w:rsidR="001A1E45" w:rsidRDefault="001A1E45" w:rsidP="001A1E45"/>
    <w:p w:rsidR="001A1E45" w:rsidRDefault="001A1E45" w:rsidP="001A1E45">
      <w:pPr>
        <w:ind w:left="720" w:hanging="720"/>
      </w:pPr>
      <w:r>
        <w:t>4.6</w:t>
      </w:r>
      <w:r>
        <w:tab/>
        <w:t>Students must not use or operate equipment that is found to be unsafe or damaged. All such equipment must be reported to the Professor or Technologist who will replace and/or repair the said equipment.</w:t>
      </w:r>
    </w:p>
    <w:p w:rsidR="001A1E45" w:rsidRDefault="001A1E45" w:rsidP="001A1E45"/>
    <w:p w:rsidR="001A1E45" w:rsidRDefault="001A1E45" w:rsidP="001A1E45">
      <w:pPr>
        <w:ind w:left="720" w:hanging="720"/>
      </w:pPr>
      <w:r>
        <w:t>4.7</w:t>
      </w:r>
      <w:r>
        <w:tab/>
        <w:t>Where damaged or unsafe equipment cannot be repaired or replaced, the Professor/Technologist will provide students alternate shop activity.</w:t>
      </w:r>
    </w:p>
    <w:p w:rsidR="001A1E45" w:rsidRDefault="001A1E45" w:rsidP="001A1E45"/>
    <w:p w:rsidR="001A1E45" w:rsidRDefault="001A1E45" w:rsidP="001A1E45">
      <w:pPr>
        <w:ind w:left="720" w:hanging="720"/>
      </w:pPr>
      <w:r>
        <w:t>4.8</w:t>
      </w:r>
      <w:r>
        <w:tab/>
        <w:t>Students must follow instructions and safe work practices in order to use or operate any shop equipment.</w:t>
      </w:r>
      <w:r>
        <w:tab/>
      </w:r>
    </w:p>
    <w:p w:rsidR="001A1E45" w:rsidRDefault="001A1E45" w:rsidP="001A1E45"/>
    <w:p w:rsidR="001A1E45" w:rsidRDefault="001A1E45" w:rsidP="001A1E45">
      <w:pPr>
        <w:ind w:left="360"/>
        <w:jc w:val="center"/>
        <w:rPr>
          <w:b/>
          <w:sz w:val="36"/>
          <w:szCs w:val="36"/>
        </w:rPr>
      </w:pPr>
    </w:p>
    <w:p w:rsidR="001A1E45" w:rsidRDefault="001A1E45" w:rsidP="001A1E45">
      <w:pPr>
        <w:ind w:left="360"/>
        <w:jc w:val="center"/>
        <w:rPr>
          <w:b/>
          <w:sz w:val="36"/>
          <w:szCs w:val="36"/>
        </w:rPr>
      </w:pPr>
      <w:r>
        <w:rPr>
          <w:b/>
          <w:noProof/>
          <w:sz w:val="36"/>
          <w:szCs w:val="36"/>
          <w:lang w:val="en-CA" w:eastAsia="en-CA"/>
        </w:rPr>
        <w:drawing>
          <wp:inline distT="0" distB="0" distL="0" distR="0">
            <wp:extent cx="866775" cy="685800"/>
            <wp:effectExtent l="19050" t="0" r="9525" b="0"/>
            <wp:docPr id="2" name="Picture 3"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t"/>
                    <pic:cNvPicPr>
                      <a:picLocks noChangeAspect="1" noChangeArrowheads="1"/>
                    </pic:cNvPicPr>
                  </pic:nvPicPr>
                  <pic:blipFill>
                    <a:blip r:embed="rId9" cstate="print"/>
                    <a:srcRect/>
                    <a:stretch>
                      <a:fillRect/>
                    </a:stretch>
                  </pic:blipFill>
                  <pic:spPr bwMode="auto">
                    <a:xfrm>
                      <a:off x="0" y="0"/>
                      <a:ext cx="866775" cy="685800"/>
                    </a:xfrm>
                    <a:prstGeom prst="rect">
                      <a:avLst/>
                    </a:prstGeom>
                    <a:noFill/>
                    <a:ln w="9525">
                      <a:noFill/>
                      <a:miter lim="800000"/>
                      <a:headEnd/>
                      <a:tailEnd/>
                    </a:ln>
                  </pic:spPr>
                </pic:pic>
              </a:graphicData>
            </a:graphic>
          </wp:inline>
        </w:drawing>
      </w:r>
    </w:p>
    <w:p w:rsidR="001A1E45" w:rsidRDefault="001A1E45" w:rsidP="001A1E45">
      <w:pPr>
        <w:ind w:left="360"/>
        <w:jc w:val="center"/>
        <w:rPr>
          <w:b/>
          <w:sz w:val="32"/>
          <w:szCs w:val="32"/>
        </w:rPr>
      </w:pPr>
      <w:r>
        <w:rPr>
          <w:b/>
          <w:sz w:val="32"/>
          <w:szCs w:val="32"/>
        </w:rPr>
        <w:t>Student Assessment Procedure</w:t>
      </w:r>
    </w:p>
    <w:p w:rsidR="001A1E45" w:rsidRDefault="001A1E45" w:rsidP="001A1E45">
      <w:pPr>
        <w:ind w:left="360"/>
        <w:jc w:val="center"/>
        <w:rPr>
          <w:b/>
          <w:sz w:val="32"/>
          <w:szCs w:val="32"/>
        </w:rPr>
      </w:pPr>
      <w:r>
        <w:rPr>
          <w:b/>
          <w:sz w:val="32"/>
          <w:szCs w:val="32"/>
        </w:rPr>
        <w:t>For</w:t>
      </w:r>
    </w:p>
    <w:p w:rsidR="001A1E45" w:rsidRDefault="001A1E45" w:rsidP="001A1E45">
      <w:pPr>
        <w:ind w:left="360"/>
        <w:jc w:val="center"/>
        <w:rPr>
          <w:b/>
          <w:sz w:val="32"/>
          <w:szCs w:val="32"/>
        </w:rPr>
      </w:pPr>
      <w:r>
        <w:rPr>
          <w:b/>
          <w:sz w:val="32"/>
          <w:szCs w:val="32"/>
        </w:rPr>
        <w:t>Truck/Coach-Heavy Equipment</w:t>
      </w:r>
    </w:p>
    <w:p w:rsidR="001A1E45" w:rsidRDefault="001A1E45" w:rsidP="001A1E45">
      <w:pPr>
        <w:ind w:left="360"/>
        <w:jc w:val="center"/>
        <w:rPr>
          <w:sz w:val="32"/>
          <w:szCs w:val="32"/>
        </w:rPr>
      </w:pPr>
      <w:r>
        <w:rPr>
          <w:b/>
          <w:i/>
          <w:sz w:val="32"/>
          <w:szCs w:val="32"/>
          <w:u w:val="single"/>
        </w:rPr>
        <w:t>THEORY</w:t>
      </w:r>
    </w:p>
    <w:p w:rsidR="001A1E45" w:rsidRDefault="001A1E45" w:rsidP="001A1E45">
      <w:pPr>
        <w:ind w:left="360"/>
      </w:pPr>
      <w:r>
        <w:t>Theory assessment is based on regularly scheduled tests and assignments.  Attendance and home work checks are recorded and used as an aid for counseling.</w:t>
      </w:r>
    </w:p>
    <w:p w:rsidR="001A1E45" w:rsidRDefault="001A1E45" w:rsidP="001A1E45">
      <w:pPr>
        <w:ind w:left="360"/>
      </w:pPr>
      <w:r>
        <w:t>The following grades will be assigned:</w:t>
      </w:r>
    </w:p>
    <w:p w:rsidR="001A1E45" w:rsidRDefault="001A1E45" w:rsidP="001A1E45">
      <w:pPr>
        <w:ind w:left="360"/>
      </w:pPr>
    </w:p>
    <w:p w:rsidR="001A1E45" w:rsidRDefault="001A1E45" w:rsidP="001A1E45">
      <w:pPr>
        <w:ind w:left="360"/>
      </w:pPr>
      <w:proofErr w:type="gramStart"/>
      <w:r>
        <w:t>A+</w:t>
      </w:r>
      <w:r>
        <w:tab/>
      </w:r>
      <w:r>
        <w:tab/>
        <w:t>90 to 100 (Numerical Equivalent 4.00)</w:t>
      </w:r>
      <w:r>
        <w:tab/>
        <w:t xml:space="preserve"> - Consistently Outstanding.</w:t>
      </w:r>
      <w:proofErr w:type="gramEnd"/>
    </w:p>
    <w:p w:rsidR="001A1E45" w:rsidRDefault="001A1E45" w:rsidP="001A1E45">
      <w:pPr>
        <w:ind w:left="360"/>
      </w:pPr>
    </w:p>
    <w:p w:rsidR="001A1E45" w:rsidRDefault="001A1E45" w:rsidP="001A1E45">
      <w:pPr>
        <w:ind w:left="360"/>
      </w:pPr>
      <w:r>
        <w:t>A</w:t>
      </w:r>
      <w:r>
        <w:tab/>
      </w:r>
      <w:r>
        <w:tab/>
        <w:t>80 to 89   (Numerical Equivalent 4.00)</w:t>
      </w:r>
      <w:r>
        <w:tab/>
        <w:t>- Outstanding Achievement</w:t>
      </w:r>
    </w:p>
    <w:p w:rsidR="001A1E45" w:rsidRDefault="001A1E45" w:rsidP="001A1E45">
      <w:pPr>
        <w:ind w:left="360"/>
      </w:pPr>
    </w:p>
    <w:p w:rsidR="001A1E45" w:rsidRDefault="001A1E45" w:rsidP="001A1E45">
      <w:pPr>
        <w:ind w:left="360"/>
      </w:pPr>
      <w:r>
        <w:t>B</w:t>
      </w:r>
      <w:r>
        <w:tab/>
      </w:r>
      <w:r>
        <w:tab/>
        <w:t>70 to 79   (Numerical Equivalent 3.00)</w:t>
      </w:r>
      <w:r>
        <w:tab/>
        <w:t xml:space="preserve">- Consistently Above </w:t>
      </w:r>
    </w:p>
    <w:p w:rsidR="001A1E45" w:rsidRDefault="001A1E45" w:rsidP="001A1E45">
      <w:pPr>
        <w:ind w:left="360"/>
      </w:pPr>
      <w:r>
        <w:tab/>
      </w:r>
      <w:r>
        <w:tab/>
      </w:r>
      <w:r>
        <w:tab/>
      </w:r>
      <w:r>
        <w:tab/>
      </w:r>
      <w:r>
        <w:tab/>
      </w:r>
      <w:r>
        <w:tab/>
      </w:r>
      <w:r>
        <w:tab/>
      </w:r>
      <w:r>
        <w:tab/>
        <w:t xml:space="preserve">   </w:t>
      </w:r>
      <w:proofErr w:type="gramStart"/>
      <w:r>
        <w:t>Average Achievement.</w:t>
      </w:r>
      <w:proofErr w:type="gramEnd"/>
    </w:p>
    <w:p w:rsidR="004B4562" w:rsidRDefault="004B4562">
      <w:r>
        <w:br w:type="page"/>
      </w:r>
    </w:p>
    <w:p w:rsidR="001A1E45" w:rsidRDefault="001A1E45" w:rsidP="001A1E45">
      <w:pPr>
        <w:ind w:left="360"/>
      </w:pPr>
    </w:p>
    <w:p w:rsidR="001A1E45" w:rsidRDefault="001A1E45" w:rsidP="001A1E45">
      <w:pPr>
        <w:ind w:left="360"/>
      </w:pPr>
      <w:r>
        <w:t>C</w:t>
      </w:r>
      <w:r>
        <w:tab/>
      </w:r>
      <w:r>
        <w:tab/>
        <w:t>60 to 69   (Numerical Equivalent 2.00)</w:t>
      </w:r>
      <w:r>
        <w:tab/>
        <w:t>- Satisfactory or Acceptable</w:t>
      </w:r>
    </w:p>
    <w:p w:rsidR="001A1E45" w:rsidRDefault="001A1E45" w:rsidP="001A1E45">
      <w:pPr>
        <w:ind w:left="360"/>
      </w:pPr>
      <w:r>
        <w:tab/>
      </w:r>
      <w:r>
        <w:tab/>
      </w:r>
      <w:r>
        <w:tab/>
      </w:r>
      <w:r>
        <w:tab/>
      </w:r>
      <w:r>
        <w:tab/>
      </w:r>
      <w:r>
        <w:tab/>
      </w:r>
      <w:r>
        <w:tab/>
      </w:r>
      <w:r>
        <w:tab/>
        <w:t xml:space="preserve">   </w:t>
      </w:r>
      <w:proofErr w:type="gramStart"/>
      <w:r>
        <w:t>Achievement.</w:t>
      </w:r>
      <w:proofErr w:type="gramEnd"/>
    </w:p>
    <w:p w:rsidR="001A1E45" w:rsidRDefault="001A1E45" w:rsidP="001A1E45">
      <w:pPr>
        <w:ind w:left="360"/>
      </w:pPr>
    </w:p>
    <w:p w:rsidR="001A1E45" w:rsidRDefault="001A1E45" w:rsidP="001A1E45">
      <w:pPr>
        <w:ind w:left="360"/>
      </w:pPr>
      <w:r>
        <w:t>D</w:t>
      </w:r>
      <w:r>
        <w:tab/>
      </w:r>
      <w:r>
        <w:tab/>
        <w:t>50 to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
    <w:p w:rsidR="001A1E45" w:rsidRDefault="001A1E45" w:rsidP="001A1E45">
      <w:r>
        <w:t xml:space="preserve">     </w:t>
      </w:r>
    </w:p>
    <w:p w:rsidR="001A1E45" w:rsidRDefault="001A1E45" w:rsidP="001A1E45">
      <w:r>
        <w:t xml:space="preserve">     F (Fail)</w:t>
      </w:r>
      <w:r>
        <w:tab/>
        <w:t>49% and below</w:t>
      </w:r>
      <w:proofErr w:type="gramStart"/>
      <w:r>
        <w:t>.(</w:t>
      </w:r>
      <w:proofErr w:type="gramEnd"/>
      <w:r>
        <w:t>Numerical equivalent 0:00) – unacceptable performance.</w:t>
      </w:r>
      <w:r>
        <w:tab/>
        <w:t xml:space="preserve">     </w:t>
      </w:r>
    </w:p>
    <w:p w:rsidR="001A1E45" w:rsidRDefault="001A1E45" w:rsidP="001A1E45"/>
    <w:p w:rsidR="001A1E45" w:rsidRDefault="001A1E45" w:rsidP="001A1E45">
      <w:r>
        <w:t xml:space="preserve">     CR – (Credit)</w:t>
      </w:r>
      <w:r>
        <w:tab/>
        <w:t>Credit for diploma requirements has been awarded.</w:t>
      </w:r>
    </w:p>
    <w:p w:rsidR="001A1E45" w:rsidRDefault="001A1E45" w:rsidP="001A1E45"/>
    <w:p w:rsidR="001A1E45" w:rsidRDefault="001A1E45" w:rsidP="001A1E45">
      <w:r>
        <w:t xml:space="preserve">     U - </w:t>
      </w:r>
      <w:r>
        <w:tab/>
        <w:t xml:space="preserve">Unsatisfactory achievement in field/clinical placement or non-graded </w:t>
      </w:r>
      <w:r>
        <w:tab/>
      </w:r>
      <w:r>
        <w:tab/>
      </w:r>
      <w:r>
        <w:tab/>
        <w:t>subject area.</w:t>
      </w:r>
    </w:p>
    <w:p w:rsidR="001A1E45" w:rsidRDefault="001A1E45" w:rsidP="001A1E45"/>
    <w:p w:rsidR="001A1E45" w:rsidRDefault="001A1E45" w:rsidP="001A1E45">
      <w:r>
        <w:t xml:space="preserve">      X – A temporary grade, limited to situations with extenuating circumstances, giving a</w:t>
      </w:r>
    </w:p>
    <w:p w:rsidR="001A1E45" w:rsidRDefault="001A1E45" w:rsidP="001A1E45">
      <w:r>
        <w:t xml:space="preserve">             </w:t>
      </w:r>
      <w:proofErr w:type="gramStart"/>
      <w:r>
        <w:t>student</w:t>
      </w:r>
      <w:proofErr w:type="gramEnd"/>
      <w:r>
        <w:t xml:space="preserve"> additional time to complete the requirements for a course.</w:t>
      </w:r>
    </w:p>
    <w:p w:rsidR="001A1E45" w:rsidRDefault="001A1E45" w:rsidP="001A1E45"/>
    <w:p w:rsidR="001A1E45" w:rsidRDefault="001A1E45" w:rsidP="001A1E45">
      <w:r>
        <w:t xml:space="preserve">     NR – Grade not reported to the </w:t>
      </w:r>
      <w:proofErr w:type="spellStart"/>
      <w:r>
        <w:t>Registrars</w:t>
      </w:r>
      <w:proofErr w:type="spellEnd"/>
      <w:r>
        <w:t xml:space="preserve"> office.</w:t>
      </w:r>
    </w:p>
    <w:p w:rsidR="001A1E45" w:rsidRDefault="001A1E45" w:rsidP="001A1E45"/>
    <w:p w:rsidR="001A1E45" w:rsidRDefault="001A1E45" w:rsidP="001A1E45">
      <w:r>
        <w:t xml:space="preserve">     W – Student has withdrawn from the course without academic penalty.</w:t>
      </w:r>
    </w:p>
    <w:p w:rsidR="001A1E45" w:rsidRDefault="001A1E45" w:rsidP="001A1E45"/>
    <w:p w:rsidR="001A1E45" w:rsidRDefault="001A1E45" w:rsidP="001A1E45">
      <w:r>
        <w:t xml:space="preserve">Your </w:t>
      </w:r>
      <w:r>
        <w:rPr>
          <w:b/>
          <w:u w:val="single"/>
        </w:rPr>
        <w:t>Semester Theory Letter Grade</w:t>
      </w:r>
      <w:r>
        <w:t xml:space="preserve"> will be comprised of:</w:t>
      </w:r>
    </w:p>
    <w:p w:rsidR="001A1E45" w:rsidRDefault="001A1E45" w:rsidP="001A1E45"/>
    <w:p w:rsidR="001A1E45" w:rsidRDefault="001A1E45" w:rsidP="00E9728F">
      <w:pPr>
        <w:numPr>
          <w:ilvl w:val="3"/>
          <w:numId w:val="20"/>
        </w:numPr>
      </w:pPr>
      <w:r>
        <w:t>70% of Semester Theory Exam Average.</w:t>
      </w:r>
    </w:p>
    <w:p w:rsidR="001A1E45" w:rsidRDefault="001A1E45" w:rsidP="00E9728F">
      <w:pPr>
        <w:numPr>
          <w:ilvl w:val="3"/>
          <w:numId w:val="20"/>
        </w:numPr>
      </w:pPr>
      <w:r>
        <w:t>20% of Semester Theory Assignment Average.</w:t>
      </w:r>
    </w:p>
    <w:p w:rsidR="001A1E45" w:rsidRDefault="001A1E45" w:rsidP="00E9728F">
      <w:pPr>
        <w:numPr>
          <w:ilvl w:val="3"/>
          <w:numId w:val="20"/>
        </w:numPr>
      </w:pPr>
      <w:r>
        <w:t>10% of Assessed and Employability Skills (attendance, punctuality, attitude and work ethics)</w:t>
      </w:r>
    </w:p>
    <w:p w:rsidR="001A1E45" w:rsidRDefault="001A1E45" w:rsidP="001A1E45">
      <w:r>
        <w:t xml:space="preserve">A </w:t>
      </w:r>
      <w:r>
        <w:rPr>
          <w:b/>
          <w:u w:val="single"/>
        </w:rPr>
        <w:t>60% Average of the total semester exam and assignments</w:t>
      </w:r>
      <w:r>
        <w:t xml:space="preserve"> must be achieved to receive a passing grade in Theory.</w:t>
      </w:r>
    </w:p>
    <w:p w:rsidR="001A1E45" w:rsidRDefault="001A1E45" w:rsidP="001A1E45">
      <w:r>
        <w:t xml:space="preserve">A student </w:t>
      </w:r>
      <w:r>
        <w:rPr>
          <w:b/>
          <w:u w:val="single"/>
        </w:rPr>
        <w:t>cannot rewrite</w:t>
      </w:r>
      <w:r>
        <w:t xml:space="preserve"> a test to improve his/her mark.</w:t>
      </w:r>
    </w:p>
    <w:p w:rsidR="001A1E45" w:rsidRDefault="001A1E45" w:rsidP="001A1E45">
      <w:r>
        <w:t xml:space="preserve">If a test is missed by a student, without a good reason, an </w:t>
      </w:r>
      <w:r>
        <w:rPr>
          <w:b/>
          <w:u w:val="single"/>
        </w:rPr>
        <w:t>“Incomplete”</w:t>
      </w:r>
      <w:r>
        <w:t xml:space="preserve"> grade is allotted.</w:t>
      </w:r>
    </w:p>
    <w:p w:rsidR="004B4562" w:rsidRDefault="004B4562" w:rsidP="001A1E45"/>
    <w:p w:rsidR="001A1E45" w:rsidRDefault="001A1E45" w:rsidP="001A1E45">
      <w:pPr>
        <w:ind w:left="360"/>
        <w:jc w:val="center"/>
        <w:rPr>
          <w:sz w:val="36"/>
          <w:szCs w:val="36"/>
        </w:rPr>
      </w:pPr>
      <w:r>
        <w:rPr>
          <w:noProof/>
          <w:sz w:val="36"/>
          <w:szCs w:val="36"/>
          <w:lang w:val="en-CA" w:eastAsia="en-CA"/>
        </w:rPr>
        <w:drawing>
          <wp:inline distT="0" distB="0" distL="0" distR="0">
            <wp:extent cx="1028700" cy="800100"/>
            <wp:effectExtent l="19050" t="0" r="0" b="0"/>
            <wp:docPr id="3" name="Picture 4" descr="sclog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logot"/>
                    <pic:cNvPicPr>
                      <a:picLocks noChangeAspect="1" noChangeArrowheads="1"/>
                    </pic:cNvPicPr>
                  </pic:nvPicPr>
                  <pic:blipFill>
                    <a:blip r:embed="rId9" cstate="print"/>
                    <a:srcRect/>
                    <a:stretch>
                      <a:fillRect/>
                    </a:stretch>
                  </pic:blipFill>
                  <pic:spPr bwMode="auto">
                    <a:xfrm>
                      <a:off x="0" y="0"/>
                      <a:ext cx="1028700" cy="800100"/>
                    </a:xfrm>
                    <a:prstGeom prst="rect">
                      <a:avLst/>
                    </a:prstGeom>
                    <a:noFill/>
                    <a:ln w="9525">
                      <a:noFill/>
                      <a:miter lim="800000"/>
                      <a:headEnd/>
                      <a:tailEnd/>
                    </a:ln>
                  </pic:spPr>
                </pic:pic>
              </a:graphicData>
            </a:graphic>
          </wp:inline>
        </w:drawing>
      </w:r>
    </w:p>
    <w:p w:rsidR="001A1E45" w:rsidRDefault="001A1E45" w:rsidP="001A1E45">
      <w:pPr>
        <w:ind w:left="360"/>
        <w:jc w:val="center"/>
        <w:rPr>
          <w:b/>
          <w:sz w:val="36"/>
          <w:szCs w:val="36"/>
        </w:rPr>
      </w:pPr>
      <w:r>
        <w:rPr>
          <w:b/>
          <w:sz w:val="36"/>
          <w:szCs w:val="36"/>
        </w:rPr>
        <w:t>Student Assessment Procedure</w:t>
      </w:r>
    </w:p>
    <w:p w:rsidR="001A1E45" w:rsidRDefault="001A1E45" w:rsidP="001A1E45">
      <w:pPr>
        <w:ind w:left="360"/>
        <w:jc w:val="center"/>
        <w:rPr>
          <w:b/>
          <w:sz w:val="36"/>
          <w:szCs w:val="36"/>
        </w:rPr>
      </w:pPr>
      <w:r>
        <w:rPr>
          <w:b/>
          <w:sz w:val="36"/>
          <w:szCs w:val="36"/>
        </w:rPr>
        <w:t>For</w:t>
      </w:r>
    </w:p>
    <w:p w:rsidR="001A1E45" w:rsidRDefault="001A1E45" w:rsidP="001A1E45">
      <w:pPr>
        <w:ind w:left="360"/>
        <w:jc w:val="center"/>
        <w:rPr>
          <w:b/>
          <w:sz w:val="36"/>
          <w:szCs w:val="36"/>
        </w:rPr>
      </w:pPr>
      <w:r>
        <w:rPr>
          <w:b/>
          <w:sz w:val="36"/>
          <w:szCs w:val="36"/>
        </w:rPr>
        <w:t>Truck/Coach-Heavy Equipment</w:t>
      </w:r>
    </w:p>
    <w:p w:rsidR="001A1E45" w:rsidRDefault="001A1E45" w:rsidP="001A1E45">
      <w:pPr>
        <w:ind w:left="360"/>
        <w:jc w:val="center"/>
      </w:pPr>
      <w:r>
        <w:rPr>
          <w:b/>
          <w:i/>
          <w:sz w:val="36"/>
          <w:szCs w:val="36"/>
          <w:u w:val="single"/>
        </w:rPr>
        <w:t>SHOP</w:t>
      </w:r>
    </w:p>
    <w:p w:rsidR="001A1E45" w:rsidRDefault="001A1E45" w:rsidP="001A1E45">
      <w:pPr>
        <w:ind w:left="360"/>
      </w:pPr>
      <w:r>
        <w:t>Shop assessment is based on two criteria:</w:t>
      </w:r>
    </w:p>
    <w:p w:rsidR="001A1E45" w:rsidRDefault="001A1E45" w:rsidP="001A1E45">
      <w:pPr>
        <w:ind w:left="360"/>
      </w:pPr>
    </w:p>
    <w:p w:rsidR="001A1E45" w:rsidRDefault="001A1E45" w:rsidP="00E9728F">
      <w:pPr>
        <w:numPr>
          <w:ilvl w:val="0"/>
          <w:numId w:val="23"/>
        </w:numPr>
      </w:pPr>
      <w:r>
        <w:t>70% on project or shop assignments and on the students’ ability as measured subjectively by performance on a variety of shop tasks.  Such assignments or projects not received on time will be degraded accordingly.</w:t>
      </w:r>
    </w:p>
    <w:p w:rsidR="001A1E45" w:rsidRDefault="001A1E45" w:rsidP="001A1E45"/>
    <w:p w:rsidR="001A1E45" w:rsidRDefault="001A1E45" w:rsidP="00E9728F">
      <w:pPr>
        <w:numPr>
          <w:ilvl w:val="0"/>
          <w:numId w:val="23"/>
        </w:numPr>
      </w:pPr>
      <w:r>
        <w:lastRenderedPageBreak/>
        <w:t xml:space="preserve">30% on employability skills.  Attendance, punctuality, preparedness (safety boots, glasses, coveralls on and ready to work), </w:t>
      </w:r>
      <w:proofErr w:type="spellStart"/>
      <w:r>
        <w:t>house keeping</w:t>
      </w:r>
      <w:proofErr w:type="spellEnd"/>
      <w:r>
        <w:t>, work organization and general attitude.</w:t>
      </w:r>
    </w:p>
    <w:p w:rsidR="001A1E45" w:rsidRDefault="001A1E45" w:rsidP="001A1E45">
      <w:pPr>
        <w:ind w:left="360"/>
      </w:pPr>
    </w:p>
    <w:p w:rsidR="001A1E45" w:rsidRDefault="001A1E45" w:rsidP="001A1E45">
      <w:pPr>
        <w:ind w:left="360"/>
      </w:pPr>
      <w:r>
        <w:t>The following grades will be assigned:</w:t>
      </w:r>
    </w:p>
    <w:p w:rsidR="001A1E45" w:rsidRDefault="001A1E45" w:rsidP="001A1E45">
      <w:pPr>
        <w:ind w:left="360"/>
      </w:pPr>
    </w:p>
    <w:p w:rsidR="001A1E45" w:rsidRDefault="001A1E45" w:rsidP="001A1E45">
      <w:pPr>
        <w:ind w:left="360"/>
      </w:pPr>
      <w:proofErr w:type="gramStart"/>
      <w:r>
        <w:t>A+</w:t>
      </w:r>
      <w:r>
        <w:tab/>
      </w:r>
      <w:r>
        <w:tab/>
        <w:t>90 – 100% (Numerical Equivalent 4.00)</w:t>
      </w:r>
      <w:r>
        <w:tab/>
        <w:t>- Consistently Outstanding.</w:t>
      </w:r>
      <w:proofErr w:type="gramEnd"/>
    </w:p>
    <w:p w:rsidR="001A1E45" w:rsidRDefault="001A1E45" w:rsidP="001A1E45">
      <w:pPr>
        <w:ind w:left="360"/>
      </w:pPr>
    </w:p>
    <w:p w:rsidR="001A1E45" w:rsidRDefault="001A1E45" w:rsidP="001A1E45">
      <w:pPr>
        <w:ind w:left="360"/>
      </w:pPr>
      <w:proofErr w:type="gramStart"/>
      <w:r>
        <w:t>A</w:t>
      </w:r>
      <w:proofErr w:type="gramEnd"/>
      <w:r>
        <w:tab/>
      </w:r>
      <w:r>
        <w:tab/>
        <w:t>80 – 89%   (Numerical Equivalent 4.00)</w:t>
      </w:r>
      <w:r>
        <w:tab/>
        <w:t>- Outstanding Achievement.</w:t>
      </w:r>
    </w:p>
    <w:p w:rsidR="001A1E45" w:rsidRDefault="001A1E45" w:rsidP="001A1E45">
      <w:pPr>
        <w:ind w:left="360"/>
      </w:pPr>
    </w:p>
    <w:p w:rsidR="001A1E45" w:rsidRDefault="001A1E45" w:rsidP="001A1E45">
      <w:pPr>
        <w:ind w:left="360"/>
      </w:pPr>
      <w:r>
        <w:t>B</w:t>
      </w:r>
      <w:r>
        <w:tab/>
      </w:r>
      <w:r>
        <w:tab/>
        <w:t>70 – 79%   (Numerical Equivalent 3.00)</w:t>
      </w:r>
      <w:r>
        <w:tab/>
        <w:t>- Consistently Above</w:t>
      </w:r>
    </w:p>
    <w:p w:rsidR="001A1E45" w:rsidRDefault="001A1E45" w:rsidP="001A1E45">
      <w:pPr>
        <w:ind w:left="360"/>
      </w:pPr>
      <w:r>
        <w:tab/>
      </w:r>
      <w:r>
        <w:tab/>
      </w:r>
      <w:r>
        <w:tab/>
      </w:r>
      <w:r>
        <w:tab/>
      </w:r>
      <w:r>
        <w:tab/>
      </w:r>
      <w:r>
        <w:tab/>
      </w:r>
      <w:r>
        <w:tab/>
      </w:r>
      <w:r>
        <w:tab/>
        <w:t xml:space="preserve">   </w:t>
      </w:r>
      <w:proofErr w:type="gramStart"/>
      <w:r>
        <w:t>Average Achievement.</w:t>
      </w:r>
      <w:proofErr w:type="gramEnd"/>
    </w:p>
    <w:p w:rsidR="001A1E45" w:rsidRDefault="001A1E45" w:rsidP="001A1E45">
      <w:pPr>
        <w:ind w:left="360"/>
      </w:pPr>
    </w:p>
    <w:p w:rsidR="001A1E45" w:rsidRDefault="001A1E45" w:rsidP="001A1E45">
      <w:pPr>
        <w:ind w:left="360"/>
      </w:pPr>
      <w:r>
        <w:t>C</w:t>
      </w:r>
      <w:r>
        <w:tab/>
      </w:r>
      <w:r>
        <w:tab/>
        <w:t xml:space="preserve">60 – 69%   (Numerical Equivalent 2.00) </w:t>
      </w:r>
      <w:r>
        <w:tab/>
        <w:t xml:space="preserve">- Satisfactory or </w:t>
      </w:r>
    </w:p>
    <w:p w:rsidR="001A1E45" w:rsidRDefault="001A1E45" w:rsidP="001A1E45">
      <w:pPr>
        <w:ind w:left="360"/>
      </w:pPr>
      <w:r>
        <w:tab/>
      </w:r>
      <w:r>
        <w:tab/>
      </w:r>
      <w:r>
        <w:tab/>
      </w:r>
      <w:r>
        <w:tab/>
      </w:r>
      <w:r>
        <w:tab/>
      </w:r>
      <w:r>
        <w:tab/>
      </w:r>
      <w:r>
        <w:tab/>
      </w:r>
      <w:r>
        <w:tab/>
        <w:t xml:space="preserve">   </w:t>
      </w:r>
      <w:proofErr w:type="gramStart"/>
      <w:r>
        <w:t>Acceptable Achievement.</w:t>
      </w:r>
      <w:proofErr w:type="gramEnd"/>
    </w:p>
    <w:p w:rsidR="001A1E45" w:rsidRDefault="001A1E45" w:rsidP="001A1E45">
      <w:pPr>
        <w:ind w:left="360"/>
      </w:pPr>
    </w:p>
    <w:p w:rsidR="001A1E45" w:rsidRDefault="001A1E45" w:rsidP="001A1E45">
      <w:pPr>
        <w:ind w:left="360"/>
      </w:pPr>
      <w:proofErr w:type="gramStart"/>
      <w:r>
        <w:t>D</w:t>
      </w:r>
      <w:r>
        <w:tab/>
      </w:r>
      <w:r>
        <w:tab/>
        <w:t>50 – 59%   (Numerical Equivalent 1.00)</w:t>
      </w:r>
      <w:r>
        <w:tab/>
        <w:t xml:space="preserve">- Acceptable when other </w:t>
      </w:r>
      <w:r>
        <w:tab/>
      </w:r>
      <w:r>
        <w:tab/>
      </w:r>
      <w:r>
        <w:tab/>
      </w:r>
      <w:r>
        <w:tab/>
      </w:r>
      <w:r>
        <w:tab/>
      </w:r>
      <w:r>
        <w:tab/>
      </w:r>
      <w:r>
        <w:tab/>
      </w:r>
      <w:r>
        <w:tab/>
      </w:r>
      <w:r>
        <w:tab/>
        <w:t xml:space="preserve">   marks average to a passing </w:t>
      </w:r>
      <w:r>
        <w:tab/>
      </w:r>
      <w:r>
        <w:tab/>
      </w:r>
      <w:r>
        <w:tab/>
      </w:r>
      <w:r>
        <w:tab/>
      </w:r>
      <w:r>
        <w:tab/>
      </w:r>
      <w:r>
        <w:tab/>
      </w:r>
      <w:r>
        <w:tab/>
      </w:r>
      <w:r>
        <w:tab/>
      </w:r>
      <w:r>
        <w:tab/>
        <w:t xml:space="preserve">   grade.</w:t>
      </w:r>
      <w:proofErr w:type="gramEnd"/>
    </w:p>
    <w:p w:rsidR="001A1E45" w:rsidRDefault="001A1E45" w:rsidP="001A1E45">
      <w:pPr>
        <w:ind w:left="360"/>
      </w:pPr>
    </w:p>
    <w:p w:rsidR="001A1E45" w:rsidRDefault="001A1E45" w:rsidP="001A1E45">
      <w:pPr>
        <w:ind w:left="360"/>
      </w:pPr>
      <w:r>
        <w:t>F (Fail)</w:t>
      </w:r>
      <w:r>
        <w:tab/>
        <w:t>49% or below (Numerical Equivalent 0.00)</w:t>
      </w:r>
      <w:r>
        <w:tab/>
        <w:t xml:space="preserve"> - Repeat – Objectives of </w:t>
      </w:r>
    </w:p>
    <w:p w:rsidR="001A1E45" w:rsidRDefault="001A1E45" w:rsidP="001A1E45">
      <w:pPr>
        <w:ind w:left="360"/>
      </w:pPr>
      <w:r>
        <w:tab/>
      </w:r>
      <w:r>
        <w:tab/>
      </w:r>
      <w:r>
        <w:tab/>
      </w:r>
      <w:r>
        <w:tab/>
      </w:r>
      <w:r>
        <w:tab/>
      </w:r>
      <w:r>
        <w:tab/>
      </w:r>
      <w:r>
        <w:tab/>
      </w:r>
      <w:r>
        <w:tab/>
        <w:t xml:space="preserve">    </w:t>
      </w:r>
      <w:proofErr w:type="gramStart"/>
      <w:r>
        <w:t>course</w:t>
      </w:r>
      <w:proofErr w:type="gramEnd"/>
      <w:r>
        <w:t xml:space="preserve"> not achieved and </w:t>
      </w:r>
    </w:p>
    <w:p w:rsidR="001A1E45" w:rsidRDefault="001A1E45" w:rsidP="001A1E45">
      <w:pPr>
        <w:ind w:left="360"/>
      </w:pPr>
      <w:r>
        <w:tab/>
      </w:r>
      <w:r>
        <w:tab/>
      </w:r>
      <w:r>
        <w:tab/>
      </w:r>
      <w:r>
        <w:tab/>
      </w:r>
      <w:r>
        <w:tab/>
      </w:r>
      <w:r>
        <w:tab/>
      </w:r>
      <w:r>
        <w:tab/>
      </w:r>
      <w:r>
        <w:tab/>
        <w:t xml:space="preserve">    </w:t>
      </w:r>
      <w:proofErr w:type="gramStart"/>
      <w:r>
        <w:t>course</w:t>
      </w:r>
      <w:proofErr w:type="gramEnd"/>
      <w:r>
        <w:t xml:space="preserve"> must be repeated.</w:t>
      </w:r>
    </w:p>
    <w:p w:rsidR="001A1E45" w:rsidRDefault="001A1E45" w:rsidP="001A1E45">
      <w:pPr>
        <w:ind w:left="360"/>
      </w:pPr>
      <w:r>
        <w:t>CR</w:t>
      </w:r>
      <w:r>
        <w:tab/>
        <w:t>(Credit) Credit for diploma requirements has been awarded.</w:t>
      </w:r>
    </w:p>
    <w:p w:rsidR="001A1E45" w:rsidRDefault="001A1E45" w:rsidP="001A1E45">
      <w:pPr>
        <w:ind w:left="360"/>
      </w:pPr>
      <w:r>
        <w:t>S – Satisfactory achievement in field/clinical placement or non-graded subject area.</w:t>
      </w:r>
    </w:p>
    <w:p w:rsidR="001A1E45" w:rsidRDefault="001A1E45" w:rsidP="001A1E45">
      <w:pPr>
        <w:ind w:left="360"/>
      </w:pPr>
      <w:r>
        <w:t xml:space="preserve">U – Unsatisfactory achievement in field/clinical placement or non-graded subject </w:t>
      </w:r>
      <w:r>
        <w:tab/>
        <w:t xml:space="preserve"> </w:t>
      </w:r>
      <w:r>
        <w:tab/>
        <w:t xml:space="preserve"> area.</w:t>
      </w:r>
    </w:p>
    <w:p w:rsidR="001A1E45" w:rsidRDefault="001A1E45" w:rsidP="001A1E45">
      <w:pPr>
        <w:ind w:left="360"/>
      </w:pPr>
      <w:r>
        <w:t xml:space="preserve">X - A temporary grade, limited to situations with extenuating circumstances, </w:t>
      </w:r>
    </w:p>
    <w:p w:rsidR="001A1E45" w:rsidRDefault="001A1E45" w:rsidP="001A1E45">
      <w:pPr>
        <w:ind w:left="360"/>
      </w:pPr>
      <w:r>
        <w:tab/>
      </w:r>
      <w:proofErr w:type="gramStart"/>
      <w:r>
        <w:t>giving</w:t>
      </w:r>
      <w:proofErr w:type="gramEnd"/>
      <w:r>
        <w:t xml:space="preserve"> a student additional time to complete the requirements for a course.</w:t>
      </w:r>
    </w:p>
    <w:p w:rsidR="001A1E45" w:rsidRDefault="001A1E45" w:rsidP="001A1E45">
      <w:pPr>
        <w:ind w:left="360"/>
      </w:pPr>
      <w:r>
        <w:t xml:space="preserve">NR – Grade not reported to the </w:t>
      </w:r>
      <w:proofErr w:type="spellStart"/>
      <w:r>
        <w:t>Registrars</w:t>
      </w:r>
      <w:proofErr w:type="spellEnd"/>
      <w:r>
        <w:t xml:space="preserve"> office.</w:t>
      </w:r>
    </w:p>
    <w:p w:rsidR="001A1E45" w:rsidRDefault="001A1E45" w:rsidP="001A1E45">
      <w:pPr>
        <w:ind w:left="360"/>
      </w:pPr>
      <w:r>
        <w:t>W – Student has withdrawn from the course without academic penalty.</w:t>
      </w:r>
    </w:p>
    <w:p w:rsidR="001A1E45" w:rsidRDefault="001A1E45" w:rsidP="001A1E45">
      <w:pPr>
        <w:jc w:val="both"/>
        <w:rPr>
          <w:rFonts w:ascii="Times" w:hAnsi="Times" w:cs="Arial"/>
          <w:b/>
          <w:i/>
          <w:noProof/>
          <w:sz w:val="32"/>
          <w:szCs w:val="32"/>
          <w:lang w:eastAsia="en-CA"/>
        </w:rPr>
      </w:pPr>
    </w:p>
    <w:p w:rsidR="004B4562" w:rsidRDefault="004B4562">
      <w:pPr>
        <w:rPr>
          <w:rFonts w:ascii="Times" w:hAnsi="Times" w:cs="Arial"/>
          <w:b/>
          <w:i/>
          <w:noProof/>
          <w:sz w:val="32"/>
          <w:szCs w:val="32"/>
          <w:lang w:eastAsia="en-CA"/>
        </w:rPr>
      </w:pPr>
      <w:r>
        <w:rPr>
          <w:rFonts w:ascii="Times" w:hAnsi="Times" w:cs="Arial"/>
          <w:b/>
          <w:i/>
          <w:noProof/>
          <w:sz w:val="32"/>
          <w:szCs w:val="32"/>
          <w:lang w:eastAsia="en-CA"/>
        </w:rPr>
        <w:br w:type="page"/>
      </w:r>
    </w:p>
    <w:p w:rsidR="001A1E45" w:rsidRDefault="001A1E45" w:rsidP="001A1E45">
      <w:pPr>
        <w:jc w:val="both"/>
        <w:rPr>
          <w:rFonts w:ascii="Times" w:hAnsi="Times" w:cs="Arial"/>
          <w:b/>
          <w:i/>
          <w:noProof/>
          <w:sz w:val="32"/>
          <w:szCs w:val="32"/>
          <w:lang w:eastAsia="en-CA"/>
        </w:rPr>
      </w:pPr>
    </w:p>
    <w:p w:rsidR="001A1E45" w:rsidRDefault="001A1E45" w:rsidP="001A1E45">
      <w:pPr>
        <w:jc w:val="both"/>
        <w:rPr>
          <w:rFonts w:ascii="Times" w:hAnsi="Times" w:cs="Arial"/>
          <w:b/>
          <w:i/>
          <w:sz w:val="32"/>
          <w:szCs w:val="32"/>
        </w:rPr>
      </w:pPr>
      <w:r>
        <w:rPr>
          <w:rFonts w:ascii="Times" w:hAnsi="Times" w:cs="Arial"/>
          <w:b/>
          <w:i/>
          <w:noProof/>
          <w:sz w:val="32"/>
          <w:szCs w:val="32"/>
          <w:lang w:val="en-CA" w:eastAsia="en-CA"/>
        </w:rPr>
        <w:drawing>
          <wp:inline distT="0" distB="0" distL="0" distR="0">
            <wp:extent cx="1981200" cy="685800"/>
            <wp:effectExtent l="19050" t="0" r="0" b="0"/>
            <wp:docPr id="4" name="Picture 18"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2.jpg"/>
                    <pic:cNvPicPr>
                      <a:picLocks noChangeAspect="1" noChangeArrowheads="1"/>
                    </pic:cNvPicPr>
                  </pic:nvPicPr>
                  <pic:blipFill>
                    <a:blip r:embed="rId10" cstate="print"/>
                    <a:srcRect/>
                    <a:stretch>
                      <a:fillRect/>
                    </a:stretch>
                  </pic:blipFill>
                  <pic:spPr bwMode="auto">
                    <a:xfrm>
                      <a:off x="0" y="0"/>
                      <a:ext cx="1981200" cy="685800"/>
                    </a:xfrm>
                    <a:prstGeom prst="rect">
                      <a:avLst/>
                    </a:prstGeom>
                    <a:noFill/>
                    <a:ln w="9525">
                      <a:noFill/>
                      <a:miter lim="800000"/>
                      <a:headEnd/>
                      <a:tailEnd/>
                    </a:ln>
                  </pic:spPr>
                </pic:pic>
              </a:graphicData>
            </a:graphic>
          </wp:inline>
        </w:drawing>
      </w:r>
    </w:p>
    <w:p w:rsidR="001A1E45" w:rsidRDefault="001A1E45" w:rsidP="001A1E45">
      <w:pPr>
        <w:jc w:val="both"/>
        <w:rPr>
          <w:rFonts w:ascii="Times" w:hAnsi="Times" w:cs="Arial"/>
          <w:b/>
          <w:i/>
          <w:sz w:val="32"/>
          <w:szCs w:val="32"/>
        </w:rPr>
      </w:pPr>
    </w:p>
    <w:p w:rsidR="001A1E45" w:rsidRDefault="001A1E45" w:rsidP="001A1E45">
      <w:pPr>
        <w:jc w:val="both"/>
        <w:rPr>
          <w:rFonts w:ascii="Arial" w:hAnsi="Arial" w:cs="Arial"/>
          <w:b/>
          <w:sz w:val="28"/>
          <w:szCs w:val="28"/>
        </w:rPr>
      </w:pPr>
      <w:r>
        <w:rPr>
          <w:rFonts w:ascii="Arial" w:hAnsi="Arial" w:cs="Arial"/>
          <w:b/>
          <w:sz w:val="28"/>
          <w:szCs w:val="28"/>
        </w:rPr>
        <w:t>Eye, Face and Foot Personal Protection Equipment (</w:t>
      </w:r>
      <w:proofErr w:type="spellStart"/>
      <w:r>
        <w:rPr>
          <w:rFonts w:ascii="Arial" w:hAnsi="Arial" w:cs="Arial"/>
          <w:b/>
          <w:sz w:val="28"/>
          <w:szCs w:val="28"/>
        </w:rPr>
        <w:t>PPE</w:t>
      </w:r>
      <w:proofErr w:type="spellEnd"/>
      <w:r>
        <w:rPr>
          <w:rFonts w:ascii="Arial" w:hAnsi="Arial" w:cs="Arial"/>
          <w:b/>
          <w:sz w:val="28"/>
          <w:szCs w:val="28"/>
        </w:rPr>
        <w:t>)</w:t>
      </w:r>
    </w:p>
    <w:p w:rsidR="001A1E45" w:rsidRDefault="001A1E45" w:rsidP="001A1E45">
      <w:pPr>
        <w:jc w:val="both"/>
        <w:rPr>
          <w:rFonts w:ascii="Arial" w:hAnsi="Arial" w:cs="Arial"/>
          <w:b/>
          <w:sz w:val="28"/>
          <w:szCs w:val="28"/>
        </w:rPr>
      </w:pPr>
    </w:p>
    <w:p w:rsidR="001A1E45" w:rsidRDefault="001A1E45" w:rsidP="001A1E45">
      <w:pPr>
        <w:jc w:val="both"/>
        <w:rPr>
          <w:rFonts w:ascii="Arial" w:hAnsi="Arial" w:cs="Arial"/>
          <w:szCs w:val="24"/>
        </w:rPr>
      </w:pPr>
      <w:r>
        <w:rPr>
          <w:rFonts w:ascii="Arial" w:hAnsi="Arial" w:cs="Arial"/>
          <w:szCs w:val="24"/>
        </w:rPr>
        <w:t>Students are required to wear appropriate Personal Protection Equipment (</w:t>
      </w:r>
      <w:proofErr w:type="spellStart"/>
      <w:r>
        <w:rPr>
          <w:rFonts w:ascii="Arial" w:hAnsi="Arial" w:cs="Arial"/>
          <w:szCs w:val="24"/>
        </w:rPr>
        <w:t>PPE</w:t>
      </w:r>
      <w:proofErr w:type="spellEnd"/>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r>
        <w:rPr>
          <w:rFonts w:ascii="Arial" w:hAnsi="Arial" w:cs="Arial"/>
          <w:szCs w:val="24"/>
        </w:rPr>
        <w:t>PPE</w:t>
      </w:r>
      <w:proofErr w:type="spellEnd"/>
      <w:r>
        <w:rPr>
          <w:rFonts w:ascii="Arial" w:hAnsi="Arial" w:cs="Arial"/>
          <w:szCs w:val="24"/>
        </w:rPr>
        <w:t xml:space="preserve"> must also be worn when facing hazards outside of these designated areas.</w:t>
      </w:r>
    </w:p>
    <w:p w:rsidR="001A1E45" w:rsidRDefault="001A1E45" w:rsidP="001A1E45">
      <w:pPr>
        <w:jc w:val="both"/>
        <w:rPr>
          <w:rFonts w:ascii="Arial" w:hAnsi="Arial" w:cs="Arial"/>
          <w:szCs w:val="24"/>
        </w:rPr>
      </w:pPr>
    </w:p>
    <w:p w:rsidR="001A1E45" w:rsidRDefault="001A1E45" w:rsidP="001A1E45">
      <w:pPr>
        <w:jc w:val="both"/>
        <w:rPr>
          <w:rFonts w:ascii="Arial" w:hAnsi="Arial" w:cs="Arial"/>
          <w:sz w:val="28"/>
          <w:szCs w:val="28"/>
        </w:rPr>
      </w:pPr>
      <w:r>
        <w:rPr>
          <w:rFonts w:ascii="Arial" w:hAnsi="Arial" w:cs="Arial"/>
          <w:sz w:val="28"/>
          <w:szCs w:val="28"/>
        </w:rPr>
        <w:t>Eye Protection:</w:t>
      </w:r>
    </w:p>
    <w:p w:rsidR="001A1E45" w:rsidRDefault="001A1E45" w:rsidP="001A1E45">
      <w:pPr>
        <w:jc w:val="both"/>
        <w:rPr>
          <w:rFonts w:ascii="Arial" w:hAnsi="Arial" w:cs="Arial"/>
          <w:sz w:val="28"/>
          <w:szCs w:val="28"/>
        </w:rPr>
      </w:pPr>
    </w:p>
    <w:p w:rsidR="001A1E45" w:rsidRDefault="001A1E45" w:rsidP="001A1E45">
      <w:pPr>
        <w:jc w:val="both"/>
        <w:rPr>
          <w:rFonts w:ascii="Arial" w:hAnsi="Arial" w:cs="Arial"/>
          <w:b/>
          <w:szCs w:val="24"/>
        </w:rPr>
      </w:pPr>
      <w:r>
        <w:rPr>
          <w:rFonts w:ascii="Arial" w:hAnsi="Arial" w:cs="Arial"/>
          <w:b/>
          <w:szCs w:val="24"/>
        </w:rPr>
        <w:t>All protective eye wear shall meet the requirements of:</w:t>
      </w:r>
    </w:p>
    <w:p w:rsidR="001A1E45" w:rsidRDefault="001A1E45" w:rsidP="001A1E45">
      <w:pPr>
        <w:jc w:val="both"/>
        <w:rPr>
          <w:rFonts w:ascii="Arial" w:hAnsi="Arial" w:cs="Arial"/>
          <w:b/>
          <w:szCs w:val="24"/>
        </w:rPr>
      </w:pPr>
      <w:proofErr w:type="spellStart"/>
      <w:r>
        <w:rPr>
          <w:rFonts w:ascii="Arial" w:hAnsi="Arial" w:cs="Arial"/>
          <w:b/>
          <w:szCs w:val="24"/>
        </w:rPr>
        <w:t>C.S.A.</w:t>
      </w:r>
      <w:proofErr w:type="spellEnd"/>
      <w:r>
        <w:rPr>
          <w:rFonts w:ascii="Arial" w:hAnsi="Arial" w:cs="Arial"/>
          <w:b/>
          <w:szCs w:val="24"/>
        </w:rPr>
        <w:t xml:space="preserve"> - Z94.3 or </w:t>
      </w:r>
      <w:proofErr w:type="spellStart"/>
      <w:r>
        <w:rPr>
          <w:rFonts w:ascii="Arial" w:hAnsi="Arial" w:cs="Arial"/>
          <w:b/>
          <w:szCs w:val="24"/>
        </w:rPr>
        <w:t>A.N.S.I.</w:t>
      </w:r>
      <w:proofErr w:type="spellEnd"/>
      <w:r>
        <w:rPr>
          <w:rFonts w:ascii="Arial" w:hAnsi="Arial" w:cs="Arial"/>
          <w:b/>
          <w:szCs w:val="24"/>
        </w:rPr>
        <w:t xml:space="preserve"> - Z87.1 +.</w:t>
      </w:r>
    </w:p>
    <w:p w:rsidR="001A1E45" w:rsidRDefault="001A1E45" w:rsidP="001A1E45">
      <w:pPr>
        <w:jc w:val="both"/>
        <w:rPr>
          <w:rFonts w:ascii="Arial" w:hAnsi="Arial" w:cs="Arial"/>
          <w:b/>
          <w:szCs w:val="24"/>
        </w:rPr>
      </w:pPr>
      <w:r>
        <w:rPr>
          <w:rFonts w:ascii="Arial" w:hAnsi="Arial" w:cs="Arial"/>
          <w:b/>
          <w:szCs w:val="24"/>
        </w:rPr>
        <w:t xml:space="preserve">Approved safety glasses (lens and frames) shall have side protection such as       wrap around design or fixed side shields.   </w:t>
      </w:r>
    </w:p>
    <w:p w:rsidR="001A1E45" w:rsidRDefault="001A1E45" w:rsidP="001A1E45">
      <w:pPr>
        <w:jc w:val="both"/>
        <w:rPr>
          <w:rFonts w:ascii="Arial" w:hAnsi="Arial" w:cs="Arial"/>
          <w:b/>
          <w:szCs w:val="24"/>
        </w:rPr>
      </w:pPr>
    </w:p>
    <w:p w:rsidR="001A1E45" w:rsidRDefault="001A1E45" w:rsidP="001A1E45">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1A1E45" w:rsidRDefault="001A1E45" w:rsidP="001A1E45">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proofErr w:type="spellStart"/>
      <w:r>
        <w:rPr>
          <w:rFonts w:ascii="Arial" w:hAnsi="Arial" w:cs="Arial"/>
          <w:szCs w:val="24"/>
        </w:rPr>
        <w:t>PPE</w:t>
      </w:r>
      <w:proofErr w:type="spellEnd"/>
      <w:r>
        <w:rPr>
          <w:rFonts w:ascii="Arial" w:hAnsi="Arial" w:cs="Arial"/>
          <w:szCs w:val="24"/>
        </w:rPr>
        <w:t xml:space="preserve"> for specific hazards.</w:t>
      </w:r>
    </w:p>
    <w:p w:rsidR="001A1E45" w:rsidRDefault="001A1E45" w:rsidP="001A1E45">
      <w:pPr>
        <w:jc w:val="both"/>
        <w:rPr>
          <w:rFonts w:ascii="Arial" w:hAnsi="Arial" w:cs="Arial"/>
          <w:b/>
          <w:szCs w:val="24"/>
        </w:rPr>
      </w:pPr>
      <w:r>
        <w:rPr>
          <w:rFonts w:ascii="Arial" w:hAnsi="Arial" w:cs="Arial"/>
          <w:b/>
          <w:szCs w:val="24"/>
        </w:rPr>
        <w:t xml:space="preserve">    </w:t>
      </w:r>
    </w:p>
    <w:p w:rsidR="001A1E45" w:rsidRDefault="001A1E45" w:rsidP="001A1E45">
      <w:pPr>
        <w:jc w:val="both"/>
        <w:rPr>
          <w:rFonts w:ascii="Arial" w:hAnsi="Arial" w:cs="Arial"/>
          <w:b/>
          <w:szCs w:val="24"/>
        </w:rPr>
      </w:pPr>
    </w:p>
    <w:p w:rsidR="001A1E45" w:rsidRDefault="001A1E45" w:rsidP="001A1E45">
      <w:pPr>
        <w:jc w:val="both"/>
        <w:rPr>
          <w:rFonts w:ascii="Arial" w:hAnsi="Arial" w:cs="Arial"/>
          <w:b/>
          <w:szCs w:val="24"/>
        </w:rPr>
      </w:pPr>
    </w:p>
    <w:p w:rsidR="001A1E45" w:rsidRDefault="001A1E45" w:rsidP="001A1E45">
      <w:pPr>
        <w:jc w:val="both"/>
        <w:rPr>
          <w:rFonts w:ascii="Arial" w:hAnsi="Arial" w:cs="Arial"/>
          <w:b/>
          <w:sz w:val="28"/>
          <w:szCs w:val="28"/>
        </w:rPr>
      </w:pPr>
      <w:r>
        <w:rPr>
          <w:rFonts w:ascii="Arial" w:hAnsi="Arial" w:cs="Arial"/>
          <w:b/>
          <w:sz w:val="28"/>
          <w:szCs w:val="28"/>
        </w:rPr>
        <w:t>Foot Protection:</w:t>
      </w:r>
    </w:p>
    <w:p w:rsidR="001A1E45" w:rsidRDefault="001A1E45" w:rsidP="001A1E45">
      <w:pPr>
        <w:jc w:val="both"/>
        <w:rPr>
          <w:rFonts w:ascii="Arial" w:hAnsi="Arial" w:cs="Arial"/>
          <w:b/>
          <w:sz w:val="28"/>
          <w:szCs w:val="28"/>
        </w:rPr>
      </w:pPr>
    </w:p>
    <w:p w:rsidR="001A1E45" w:rsidRDefault="001A1E45" w:rsidP="00E9728F">
      <w:pPr>
        <w:numPr>
          <w:ilvl w:val="0"/>
          <w:numId w:val="24"/>
        </w:numPr>
        <w:jc w:val="both"/>
        <w:rPr>
          <w:rFonts w:ascii="Arial" w:hAnsi="Arial" w:cs="Arial"/>
          <w:b/>
          <w:szCs w:val="24"/>
        </w:rPr>
      </w:pPr>
      <w:r>
        <w:rPr>
          <w:rFonts w:ascii="Arial" w:hAnsi="Arial" w:cs="Arial"/>
          <w:b/>
          <w:szCs w:val="24"/>
        </w:rPr>
        <w:t xml:space="preserve"> Boot height- minimum 5 ½” uppers (6” boot), measured from the top of the sole.</w:t>
      </w:r>
    </w:p>
    <w:p w:rsidR="001A1E45" w:rsidRDefault="001A1E45" w:rsidP="00E9728F">
      <w:pPr>
        <w:numPr>
          <w:ilvl w:val="0"/>
          <w:numId w:val="24"/>
        </w:numPr>
        <w:jc w:val="both"/>
        <w:rPr>
          <w:rFonts w:ascii="Arial" w:hAnsi="Arial" w:cs="Arial"/>
          <w:b/>
          <w:szCs w:val="24"/>
        </w:rPr>
      </w:pPr>
      <w:r>
        <w:rPr>
          <w:rFonts w:ascii="Arial" w:hAnsi="Arial" w:cs="Arial"/>
          <w:b/>
          <w:szCs w:val="24"/>
        </w:rPr>
        <w:t>Leather Construction.</w:t>
      </w:r>
    </w:p>
    <w:p w:rsidR="001A1E45" w:rsidRDefault="001A1E45" w:rsidP="00E9728F">
      <w:pPr>
        <w:numPr>
          <w:ilvl w:val="0"/>
          <w:numId w:val="24"/>
        </w:numPr>
        <w:jc w:val="both"/>
        <w:rPr>
          <w:rFonts w:ascii="Arial" w:hAnsi="Arial" w:cs="Arial"/>
          <w:b/>
          <w:szCs w:val="24"/>
        </w:rPr>
      </w:pPr>
      <w:r>
        <w:rPr>
          <w:rFonts w:ascii="Arial" w:hAnsi="Arial" w:cs="Arial"/>
          <w:b/>
          <w:szCs w:val="24"/>
        </w:rPr>
        <w:t xml:space="preserve"> CSA Green Patch rating.</w:t>
      </w:r>
    </w:p>
    <w:p w:rsidR="001A1E45" w:rsidRDefault="001A1E45" w:rsidP="001A1E45">
      <w:pPr>
        <w:rPr>
          <w:rFonts w:ascii="Arial" w:hAnsi="Arial" w:cs="Arial"/>
        </w:rPr>
      </w:pPr>
      <w:r>
        <w:rPr>
          <w:rFonts w:ascii="Arial" w:hAnsi="Arial" w:cs="Arial"/>
        </w:rPr>
        <w:t>Safety boots must be properly laced and not be worn or damaged as to impair their effectiveness.</w:t>
      </w:r>
      <w:bookmarkStart w:id="0" w:name="_1_2"/>
      <w:bookmarkEnd w:id="0"/>
    </w:p>
    <w:p w:rsidR="004B4562" w:rsidRDefault="004B4562">
      <w:pPr>
        <w:rPr>
          <w:rFonts w:ascii="Arial" w:hAnsi="Arial" w:cs="Arial"/>
          <w:b/>
          <w:sz w:val="28"/>
          <w:szCs w:val="28"/>
          <w:lang w:eastAsia="en-CA"/>
        </w:rPr>
      </w:pPr>
      <w:r>
        <w:rPr>
          <w:rFonts w:ascii="Arial" w:hAnsi="Arial" w:cs="Arial"/>
          <w:b/>
          <w:sz w:val="28"/>
          <w:szCs w:val="28"/>
          <w:lang w:eastAsia="en-CA"/>
        </w:rPr>
        <w:br w:type="page"/>
      </w:r>
    </w:p>
    <w:p w:rsidR="001A1E45" w:rsidRDefault="001A1E45" w:rsidP="001A1E45">
      <w:pPr>
        <w:spacing w:before="100" w:beforeAutospacing="1" w:after="100" w:afterAutospacing="1"/>
        <w:rPr>
          <w:rFonts w:ascii="Arial" w:hAnsi="Arial" w:cs="Arial"/>
          <w:b/>
          <w:sz w:val="28"/>
          <w:szCs w:val="28"/>
          <w:lang w:eastAsia="en-CA"/>
        </w:rPr>
      </w:pPr>
      <w:r>
        <w:rPr>
          <w:rFonts w:ascii="Arial" w:hAnsi="Arial" w:cs="Arial"/>
          <w:b/>
          <w:sz w:val="28"/>
          <w:szCs w:val="28"/>
          <w:lang w:eastAsia="en-CA"/>
        </w:rPr>
        <w:lastRenderedPageBreak/>
        <w:t>Eye and Face Protection Passport</w:t>
      </w:r>
    </w:p>
    <w:p w:rsidR="001A1E45" w:rsidRDefault="001A1E45" w:rsidP="001A1E45">
      <w:pPr>
        <w:spacing w:before="100" w:beforeAutospacing="1" w:after="100" w:afterAutospacing="1"/>
        <w:rPr>
          <w:rFonts w:ascii="Arial" w:hAnsi="Arial" w:cs="Arial"/>
          <w:szCs w:val="24"/>
          <w:lang w:eastAsia="en-CA"/>
        </w:rPr>
      </w:pPr>
      <w:r>
        <w:rPr>
          <w:rFonts w:ascii="Arial" w:hAnsi="Arial" w:cs="Arial"/>
          <w:szCs w:val="24"/>
          <w:lang w:eastAsia="en-CA"/>
        </w:rPr>
        <w:t>Refer to the attached chart Z94.3 to identify the required eye and face protection for the following scenarios:</w:t>
      </w:r>
    </w:p>
    <w:p w:rsidR="001A1E45" w:rsidRDefault="001A1E45" w:rsidP="001A1E45">
      <w:pPr>
        <w:spacing w:before="100" w:beforeAutospacing="1" w:after="100" w:afterAutospacing="1"/>
        <w:rPr>
          <w:rFonts w:ascii="Arial" w:hAnsi="Arial" w:cs="Arial"/>
          <w:szCs w:val="24"/>
          <w:lang w:eastAsia="en-CA"/>
        </w:rPr>
      </w:pPr>
    </w:p>
    <w:p w:rsidR="001A1E45" w:rsidRDefault="001A1E45" w:rsidP="00E9728F">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Minimum eye protection required at all times in a Motive Power area where signage indicates that eye protection must be worn.</w:t>
      </w:r>
    </w:p>
    <w:p w:rsidR="001A1E45" w:rsidRDefault="001A1E45" w:rsidP="001A1E45">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1A1E45" w:rsidRDefault="001A1E45" w:rsidP="00E9728F">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testing lead acid batteries where a chemical hazard exists.</w:t>
      </w:r>
    </w:p>
    <w:p w:rsidR="001A1E45" w:rsidRDefault="001A1E45" w:rsidP="001A1E45">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1A1E45" w:rsidRDefault="001A1E45" w:rsidP="00E9728F">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Oxyacetylene cutting and welding.</w:t>
      </w:r>
    </w:p>
    <w:p w:rsidR="001A1E45" w:rsidRDefault="001A1E45" w:rsidP="001A1E45">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1A1E45" w:rsidRDefault="001A1E45" w:rsidP="00E9728F">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Required eye protection for sandblasting using portable equipment (no contained sand blasting cabinet).</w:t>
      </w:r>
    </w:p>
    <w:p w:rsidR="001A1E45" w:rsidRDefault="001A1E45" w:rsidP="001A1E45">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1A1E45" w:rsidRDefault="001A1E45" w:rsidP="00E9728F">
      <w:pPr>
        <w:numPr>
          <w:ilvl w:val="0"/>
          <w:numId w:val="25"/>
        </w:numPr>
        <w:spacing w:before="100" w:beforeAutospacing="1" w:after="100" w:afterAutospacing="1"/>
        <w:rPr>
          <w:rFonts w:ascii="Arial" w:hAnsi="Arial" w:cs="Arial"/>
          <w:szCs w:val="24"/>
          <w:lang w:eastAsia="en-CA"/>
        </w:rPr>
      </w:pPr>
      <w:r>
        <w:rPr>
          <w:rFonts w:ascii="Arial" w:hAnsi="Arial" w:cs="Arial"/>
          <w:szCs w:val="24"/>
          <w:lang w:eastAsia="en-CA"/>
        </w:rPr>
        <w:t>Grinding, drilling or chipping.</w:t>
      </w:r>
    </w:p>
    <w:p w:rsidR="001A1E45" w:rsidRDefault="001A1E45" w:rsidP="001A1E45">
      <w:pPr>
        <w:spacing w:before="100" w:beforeAutospacing="1" w:after="100" w:afterAutospacing="1"/>
        <w:rPr>
          <w:rFonts w:ascii="Arial" w:hAnsi="Arial" w:cs="Arial"/>
          <w:szCs w:val="24"/>
          <w:lang w:eastAsia="en-CA"/>
        </w:rPr>
      </w:pPr>
      <w:r>
        <w:rPr>
          <w:rFonts w:ascii="Arial" w:hAnsi="Arial" w:cs="Arial"/>
          <w:szCs w:val="24"/>
          <w:lang w:eastAsia="en-CA"/>
        </w:rPr>
        <w:t>Answer__________________________________________________________</w:t>
      </w:r>
    </w:p>
    <w:p w:rsidR="001A1E45" w:rsidRDefault="001A1E45" w:rsidP="001A1E45">
      <w:pPr>
        <w:spacing w:before="100" w:beforeAutospacing="1" w:after="100" w:afterAutospacing="1"/>
        <w:rPr>
          <w:rFonts w:ascii="Arial" w:hAnsi="Arial" w:cs="Arial"/>
          <w:szCs w:val="24"/>
          <w:lang w:eastAsia="en-CA"/>
        </w:rPr>
      </w:pPr>
      <w:r>
        <w:rPr>
          <w:rFonts w:ascii="Arial" w:hAnsi="Arial" w:cs="Arial"/>
          <w:szCs w:val="24"/>
          <w:lang w:eastAsia="en-CA"/>
        </w:rPr>
        <w:t>I acknowledge that my Instructor has explained this policy, and I understand that it is my responsibility to wear the appropriate eye, face, and foot protection.</w:t>
      </w:r>
    </w:p>
    <w:p w:rsidR="001A1E45" w:rsidRDefault="001A1E45" w:rsidP="001A1E45">
      <w:pPr>
        <w:spacing w:before="100" w:beforeAutospacing="1" w:after="100" w:afterAutospacing="1"/>
        <w:rPr>
          <w:rFonts w:ascii="Arial" w:hAnsi="Arial" w:cs="Arial"/>
          <w:szCs w:val="24"/>
          <w:lang w:eastAsia="en-CA"/>
        </w:rPr>
      </w:pPr>
      <w:r>
        <w:rPr>
          <w:rFonts w:ascii="Arial" w:hAnsi="Arial" w:cs="Arial"/>
          <w:szCs w:val="24"/>
          <w:lang w:eastAsia="en-CA"/>
        </w:rPr>
        <w:t>Signed          ____________________</w:t>
      </w:r>
    </w:p>
    <w:p w:rsidR="001A1E45" w:rsidRDefault="001A1E45" w:rsidP="001A1E45">
      <w:pPr>
        <w:spacing w:before="100" w:beforeAutospacing="1" w:after="100" w:afterAutospacing="1"/>
        <w:rPr>
          <w:rFonts w:ascii="Arial" w:hAnsi="Arial" w:cs="Arial"/>
          <w:szCs w:val="24"/>
          <w:lang w:eastAsia="en-CA"/>
        </w:rPr>
      </w:pPr>
      <w:r>
        <w:rPr>
          <w:rFonts w:ascii="Arial" w:hAnsi="Arial" w:cs="Arial"/>
          <w:szCs w:val="24"/>
          <w:lang w:eastAsia="en-CA"/>
        </w:rPr>
        <w:t>Print Name   ____________________</w:t>
      </w:r>
    </w:p>
    <w:p w:rsidR="001A1E45" w:rsidRDefault="001A1E45" w:rsidP="001A1E45">
      <w:pPr>
        <w:spacing w:before="100" w:beforeAutospacing="1" w:after="100" w:afterAutospacing="1"/>
        <w:rPr>
          <w:rFonts w:ascii="Arial" w:hAnsi="Arial" w:cs="Arial"/>
          <w:szCs w:val="24"/>
          <w:lang w:eastAsia="en-CA"/>
        </w:rPr>
      </w:pPr>
      <w:r>
        <w:rPr>
          <w:rFonts w:ascii="Arial" w:hAnsi="Arial" w:cs="Arial"/>
          <w:szCs w:val="24"/>
          <w:lang w:eastAsia="en-CA"/>
        </w:rPr>
        <w:t>Date             ____________________</w:t>
      </w:r>
    </w:p>
    <w:p w:rsidR="004B4562" w:rsidRDefault="004B4562">
      <w:pPr>
        <w:rPr>
          <w:rFonts w:ascii="Arial" w:hAnsi="Arial" w:cs="Arial"/>
          <w:szCs w:val="24"/>
          <w:lang w:eastAsia="en-CA"/>
        </w:rPr>
      </w:pPr>
      <w:r>
        <w:rPr>
          <w:rFonts w:ascii="Arial" w:hAnsi="Arial" w:cs="Arial"/>
          <w:szCs w:val="24"/>
          <w:lang w:eastAsia="en-CA"/>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330"/>
        <w:gridCol w:w="276"/>
        <w:gridCol w:w="275"/>
        <w:gridCol w:w="255"/>
        <w:gridCol w:w="255"/>
        <w:gridCol w:w="257"/>
        <w:gridCol w:w="617"/>
        <w:gridCol w:w="555"/>
        <w:gridCol w:w="255"/>
        <w:gridCol w:w="255"/>
        <w:gridCol w:w="257"/>
        <w:gridCol w:w="270"/>
        <w:gridCol w:w="255"/>
        <w:gridCol w:w="309"/>
        <w:gridCol w:w="257"/>
        <w:gridCol w:w="2112"/>
      </w:tblGrid>
      <w:tr w:rsidR="001A1E45" w:rsidTr="001A1E45">
        <w:trPr>
          <w:tblCellSpacing w:w="15" w:type="dxa"/>
        </w:trPr>
        <w:tc>
          <w:tcPr>
            <w:tcW w:w="0" w:type="auto"/>
            <w:gridSpan w:val="16"/>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15"/>
                <w:szCs w:val="15"/>
                <w:lang w:eastAsia="en-CA"/>
              </w:rPr>
            </w:pPr>
            <w:r>
              <w:rPr>
                <w:rFonts w:ascii="Verdana" w:hAnsi="Verdana"/>
                <w:b/>
                <w:color w:val="000099"/>
                <w:szCs w:val="24"/>
                <w:lang w:eastAsia="en-CA"/>
              </w:rPr>
              <w:lastRenderedPageBreak/>
              <w:t>Chart Z94.3</w:t>
            </w:r>
            <w:r>
              <w:rPr>
                <w:rFonts w:ascii="Verdana" w:hAnsi="Verdana"/>
                <w:color w:val="000099"/>
                <w:sz w:val="15"/>
                <w:szCs w:val="15"/>
                <w:lang w:eastAsia="en-CA"/>
              </w:rPr>
              <w:t xml:space="preserve">                                 </w:t>
            </w:r>
            <w:r>
              <w:rPr>
                <w:rFonts w:ascii="Verdana" w:hAnsi="Verdana"/>
                <w:b/>
                <w:bCs/>
                <w:color w:val="000099"/>
                <w:sz w:val="15"/>
                <w:szCs w:val="15"/>
                <w:lang w:eastAsia="en-CA"/>
              </w:rPr>
              <w:t>Selection of Eye and Face Protection</w:t>
            </w:r>
          </w:p>
        </w:tc>
      </w:tr>
      <w:tr w:rsidR="001A1E45" w:rsidTr="004B4562">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15"/>
                <w:szCs w:val="15"/>
                <w:lang w:eastAsia="en-CA"/>
              </w:rPr>
            </w:pPr>
            <w:r>
              <w:rPr>
                <w:rFonts w:ascii="Verdana" w:hAnsi="Verdana"/>
                <w:b/>
                <w:bCs/>
                <w:color w:val="000099"/>
                <w:sz w:val="15"/>
                <w:szCs w:val="15"/>
                <w:lang w:eastAsia="en-CA"/>
              </w:rPr>
              <w:t>Note</w:t>
            </w:r>
            <w:r>
              <w:rPr>
                <w:rFonts w:ascii="Verdana" w:hAnsi="Verdana"/>
                <w:color w:val="000099"/>
                <w:sz w:val="15"/>
                <w:szCs w:val="15"/>
                <w:lang w:eastAsia="en-CA"/>
              </w:rPr>
              <w:t xml:space="preserve">: This table cannot cover all possible hazards and combinations that may occur. Examine each situation carefully and select the appropriate protector or combination of protectors. </w:t>
            </w:r>
          </w:p>
          <w:p w:rsidR="001A1E45" w:rsidRDefault="001A1E45">
            <w:pPr>
              <w:spacing w:before="100" w:beforeAutospacing="1" w:after="100" w:afterAutospacing="1"/>
              <w:rPr>
                <w:rFonts w:ascii="Verdana" w:hAnsi="Verdana"/>
                <w:color w:val="000099"/>
                <w:sz w:val="20"/>
                <w:lang w:eastAsia="en-CA"/>
              </w:rPr>
            </w:pPr>
            <w:r>
              <w:rPr>
                <w:rFonts w:ascii="Verdana" w:hAnsi="Verdana"/>
                <w:color w:val="000099"/>
                <w:sz w:val="20"/>
                <w:lang w:eastAsia="en-CA"/>
              </w:rPr>
              <w:t>*indicates recommended protection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5" name="Picture 5" descr="http://www.ccohs.ca/images/spec_cla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cohs.ca/images/spec_class1.gif"/>
                          <pic:cNvPicPr>
                            <a:picLocks noChangeAspect="1" noChangeArrowheads="1"/>
                          </pic:cNvPicPr>
                        </pic:nvPicPr>
                        <pic:blipFill>
                          <a:blip r:embed="rId11"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076325"/>
                  <wp:effectExtent l="19050" t="0" r="9525" b="0"/>
                  <wp:docPr id="6" name="Picture 13" descr="http://www.ccohs.ca/images/goggles_cla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ohs.ca/images/goggles_class2.gif"/>
                          <pic:cNvPicPr>
                            <a:picLocks noChangeAspect="1" noChangeArrowheads="1"/>
                          </pic:cNvPicPr>
                        </pic:nvPicPr>
                        <pic:blipFill>
                          <a:blip r:embed="rId12" cstate="print"/>
                          <a:srcRect/>
                          <a:stretch>
                            <a:fillRect/>
                          </a:stretch>
                        </pic:blipFill>
                        <pic:spPr bwMode="auto">
                          <a:xfrm>
                            <a:off x="0" y="0"/>
                            <a:ext cx="200025" cy="10763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304925"/>
                  <wp:effectExtent l="19050" t="0" r="9525" b="0"/>
                  <wp:docPr id="7" name="Picture 14" descr="http://www.ccohs.ca/images/welding_clas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cohs.ca/images/welding_classs3.gif"/>
                          <pic:cNvPicPr>
                            <a:picLocks noChangeAspect="1" noChangeArrowheads="1"/>
                          </pic:cNvPicPr>
                        </pic:nvPicPr>
                        <pic:blipFill>
                          <a:blip r:embed="rId13" cstate="print"/>
                          <a:srcRect/>
                          <a:stretch>
                            <a:fillRect/>
                          </a:stretch>
                        </pic:blipFill>
                        <pic:spPr bwMode="auto">
                          <a:xfrm>
                            <a:off x="0" y="0"/>
                            <a:ext cx="200025" cy="1304925"/>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r>
              <w:rPr>
                <w:rFonts w:ascii="Verdana" w:hAnsi="Verdana"/>
                <w:noProof/>
                <w:color w:val="000099"/>
                <w:sz w:val="15"/>
                <w:szCs w:val="15"/>
                <w:lang w:val="en-CA" w:eastAsia="en-CA"/>
              </w:rPr>
              <w:drawing>
                <wp:inline distT="0" distB="0" distL="0" distR="0">
                  <wp:extent cx="200025" cy="1514475"/>
                  <wp:effectExtent l="19050" t="0" r="9525" b="0"/>
                  <wp:docPr id="8" name="Picture 15" descr="http://www.ccohs.ca/images/welding_cla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cohs.ca/images/welding_class4.gif"/>
                          <pic:cNvPicPr>
                            <a:picLocks noChangeAspect="1" noChangeArrowheads="1"/>
                          </pic:cNvPicPr>
                        </pic:nvPicPr>
                        <pic:blipFill>
                          <a:blip r:embed="rId14" cstate="print"/>
                          <a:srcRect/>
                          <a:stretch>
                            <a:fillRect/>
                          </a:stretch>
                        </pic:blipFill>
                        <pic:spPr bwMode="auto">
                          <a:xfrm>
                            <a:off x="0" y="0"/>
                            <a:ext cx="200025" cy="1514475"/>
                          </a:xfrm>
                          <a:prstGeom prst="rect">
                            <a:avLst/>
                          </a:prstGeom>
                          <a:noFill/>
                          <a:ln w="9525">
                            <a:noFill/>
                            <a:miter lim="800000"/>
                            <a:headEnd/>
                            <a:tailEnd/>
                          </a:ln>
                        </pic:spPr>
                      </pic:pic>
                    </a:graphicData>
                  </a:graphic>
                </wp:inline>
              </w:drawing>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15"/>
                <w:szCs w:val="15"/>
                <w:lang w:eastAsia="en-CA"/>
              </w:rPr>
            </w:pPr>
            <w:r>
              <w:rPr>
                <w:rFonts w:ascii="Verdana" w:hAnsi="Verdana"/>
                <w:noProof/>
                <w:color w:val="000099"/>
                <w:sz w:val="15"/>
                <w:szCs w:val="15"/>
                <w:lang w:val="en-CA" w:eastAsia="en-CA"/>
              </w:rPr>
              <w:drawing>
                <wp:inline distT="0" distB="0" distL="0" distR="0">
                  <wp:extent cx="314325" cy="876300"/>
                  <wp:effectExtent l="19050" t="0" r="9525" b="0"/>
                  <wp:docPr id="9" name="Picture 16" descr="http://www.ccohs.ca/images/hoods_cla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cohs.ca/images/hoods_class5.gif"/>
                          <pic:cNvPicPr>
                            <a:picLocks noChangeAspect="1" noChangeArrowheads="1"/>
                          </pic:cNvPicPr>
                        </pic:nvPicPr>
                        <pic:blipFill>
                          <a:blip r:embed="rId15"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r>
              <w:rPr>
                <w:rFonts w:ascii="Verdana" w:hAnsi="Verdana"/>
                <w:color w:val="000099"/>
                <w:sz w:val="15"/>
                <w:szCs w:val="15"/>
                <w:lang w:eastAsia="en-CA"/>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r>
              <w:rPr>
                <w:rFonts w:ascii="Verdana" w:hAnsi="Verdana"/>
                <w:color w:val="000099"/>
                <w:sz w:val="15"/>
                <w:szCs w:val="15"/>
                <w:lang w:eastAsia="en-CA"/>
              </w:rPr>
              <w:t> </w:t>
            </w:r>
            <w:r>
              <w:rPr>
                <w:rFonts w:ascii="Verdana" w:hAnsi="Verdana"/>
                <w:noProof/>
                <w:color w:val="000099"/>
                <w:sz w:val="15"/>
                <w:szCs w:val="15"/>
                <w:lang w:val="en-CA" w:eastAsia="en-CA"/>
              </w:rPr>
              <w:drawing>
                <wp:inline distT="0" distB="0" distL="0" distR="0">
                  <wp:extent cx="314325" cy="876300"/>
                  <wp:effectExtent l="19050" t="0" r="9525" b="0"/>
                  <wp:docPr id="10" name="Picture 17" descr="http://www.ccohs.ca/images/face_clas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cohs.ca/images/face_class6.gif"/>
                          <pic:cNvPicPr>
                            <a:picLocks noChangeAspect="1" noChangeArrowheads="1"/>
                          </pic:cNvPicPr>
                        </pic:nvPicPr>
                        <pic:blipFill>
                          <a:blip r:embed="rId16" cstate="print"/>
                          <a:srcRect/>
                          <a:stretch>
                            <a:fillRect/>
                          </a:stretch>
                        </pic:blipFill>
                        <pic:spPr bwMode="auto">
                          <a:xfrm>
                            <a:off x="0" y="0"/>
                            <a:ext cx="314325" cy="876300"/>
                          </a:xfrm>
                          <a:prstGeom prst="rect">
                            <a:avLst/>
                          </a:prstGeom>
                          <a:noFill/>
                          <a:ln w="9525">
                            <a:noFill/>
                            <a:miter lim="800000"/>
                            <a:headEnd/>
                            <a:tailEnd/>
                          </a:ln>
                        </pic:spPr>
                      </pic:pic>
                    </a:graphicData>
                  </a:graphic>
                </wp:inline>
              </w:drawing>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1A1E45" w:rsidRDefault="001A1E45">
            <w:pPr>
              <w:rPr>
                <w:rFonts w:ascii="Verdana" w:hAnsi="Verdana"/>
                <w:color w:val="000099"/>
                <w:sz w:val="15"/>
                <w:szCs w:val="15"/>
                <w:lang w:eastAsia="en-CA"/>
              </w:rPr>
            </w:pPr>
            <w:r>
              <w:rPr>
                <w:rFonts w:ascii="Verdana" w:hAnsi="Verdana"/>
                <w:color w:val="000099"/>
                <w:sz w:val="15"/>
                <w:szCs w:val="15"/>
                <w:lang w:eastAsia="en-CA"/>
              </w:rPr>
              <w:t xml:space="preserve">     </w:t>
            </w:r>
          </w:p>
          <w:p w:rsidR="001A1E45" w:rsidRDefault="001A1E45">
            <w:pPr>
              <w:spacing w:before="100" w:beforeAutospacing="1" w:after="100" w:afterAutospacing="1"/>
              <w:jc w:val="center"/>
              <w:rPr>
                <w:rFonts w:ascii="Verdana" w:hAnsi="Verdana"/>
                <w:color w:val="000099"/>
                <w:sz w:val="20"/>
                <w:lang w:eastAsia="en-CA"/>
              </w:rPr>
            </w:pPr>
            <w:r>
              <w:rPr>
                <w:rFonts w:ascii="Verdana" w:hAnsi="Verdana"/>
                <w:color w:val="000099"/>
                <w:sz w:val="20"/>
                <w:lang w:eastAsia="en-CA"/>
              </w:rPr>
              <w:t>  </w:t>
            </w:r>
            <w:r>
              <w:rPr>
                <w:rFonts w:ascii="Verdana" w:hAnsi="Verdana"/>
                <w:noProof/>
                <w:color w:val="000099"/>
                <w:sz w:val="20"/>
                <w:lang w:val="en-CA" w:eastAsia="en-CA"/>
              </w:rPr>
              <w:drawing>
                <wp:inline distT="0" distB="0" distL="0" distR="0">
                  <wp:extent cx="771525" cy="5619750"/>
                  <wp:effectExtent l="19050" t="0" r="9525" b="0"/>
                  <wp:docPr id="11" name="Picture 12" descr="http://www.ccohs.ca/images/pp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ohs.ca/images/ppe047.gif"/>
                          <pic:cNvPicPr>
                            <a:picLocks noChangeAspect="1" noChangeArrowheads="1"/>
                          </pic:cNvPicPr>
                        </pic:nvPicPr>
                        <pic:blipFill>
                          <a:blip r:embed="rId17" cstate="print"/>
                          <a:srcRect/>
                          <a:stretch>
                            <a:fillRect/>
                          </a:stretch>
                        </pic:blipFill>
                        <pic:spPr bwMode="auto">
                          <a:xfrm>
                            <a:off x="0" y="0"/>
                            <a:ext cx="771525" cy="5619750"/>
                          </a:xfrm>
                          <a:prstGeom prst="rect">
                            <a:avLst/>
                          </a:prstGeom>
                          <a:noFill/>
                          <a:ln w="9525">
                            <a:noFill/>
                            <a:miter lim="800000"/>
                            <a:headEnd/>
                            <a:tailEnd/>
                          </a:ln>
                        </pic:spPr>
                      </pic:pic>
                    </a:graphicData>
                  </a:graphic>
                </wp:inline>
              </w:drawing>
            </w:r>
            <w:r>
              <w:rPr>
                <w:rFonts w:ascii="Verdana" w:hAnsi="Verdana"/>
                <w:color w:val="000099"/>
                <w:sz w:val="20"/>
                <w:lang w:eastAsia="en-CA"/>
              </w:rPr>
              <w:t>    </w:t>
            </w:r>
          </w:p>
        </w:tc>
      </w:tr>
      <w:tr w:rsidR="001A1E45" w:rsidTr="004B4562">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tcPr>
          <w:p w:rsidR="001A1E45" w:rsidRDefault="001A1E45">
            <w:pPr>
              <w:rPr>
                <w:rFonts w:ascii="Verdana" w:hAnsi="Verdana"/>
                <w:color w:val="000099"/>
                <w:sz w:val="20"/>
                <w:lang w:eastAsia="en-C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1A1E45">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1A1E45" w:rsidRDefault="001A1E45">
            <w:pPr>
              <w:rPr>
                <w:rFonts w:ascii="Verdana" w:hAnsi="Verdana"/>
                <w:color w:val="000099"/>
                <w:sz w:val="20"/>
                <w:lang w:eastAsia="en-CA"/>
              </w:rPr>
            </w:pPr>
            <w:r>
              <w:rPr>
                <w:rFonts w:ascii="Verdana" w:hAnsi="Verdana"/>
                <w:i/>
                <w:iCs/>
                <w:color w:val="000099"/>
                <w:sz w:val="15"/>
                <w:szCs w:val="15"/>
                <w:lang w:eastAsia="en-CA"/>
              </w:rPr>
              <w:t>Flying Objects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4B4562">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r>
              <w:rPr>
                <w:rFonts w:ascii="Verdana" w:hAnsi="Verdana"/>
                <w:color w:val="000099"/>
                <w:sz w:val="15"/>
                <w:szCs w:val="15"/>
                <w:lang w:eastAsia="en-CA"/>
              </w:rPr>
              <w:t>Chipping, drilling, scaling, grinding, polishing, buffing, riveting, punching, shearing, hammer mills, crushing, heavy sawing, planning, wire and strip handling, hammering, unpacking, nailing, punch press, lathe work, etc.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1A1E45">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1A1E45" w:rsidRDefault="001A1E45">
            <w:pPr>
              <w:rPr>
                <w:rFonts w:ascii="Verdana" w:hAnsi="Verdana"/>
                <w:color w:val="000099"/>
                <w:sz w:val="20"/>
                <w:lang w:eastAsia="en-CA"/>
              </w:rPr>
            </w:pPr>
            <w:r>
              <w:rPr>
                <w:rFonts w:ascii="Verdana" w:hAnsi="Verdana"/>
                <w:i/>
                <w:iCs/>
                <w:color w:val="000099"/>
                <w:sz w:val="15"/>
                <w:szCs w:val="15"/>
                <w:lang w:eastAsia="en-CA"/>
              </w:rPr>
              <w:t>Flying particles, dust, wind, etc.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4B4562">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r>
              <w:rPr>
                <w:rFonts w:ascii="Verdana" w:hAnsi="Verdana"/>
                <w:color w:val="000099"/>
                <w:sz w:val="15"/>
                <w:szCs w:val="15"/>
                <w:lang w:eastAsia="en-CA"/>
              </w:rPr>
              <w:t>Woodworking, sanding, light metal working and machining, exposure to dust and wind, resistance welding (no radiation exposure), sand, cement, aggregate handling, painting, concrete work, plastering, material batching and mixing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1A1E45">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1A1E45" w:rsidRDefault="001A1E45">
            <w:pPr>
              <w:rPr>
                <w:rFonts w:ascii="Verdana" w:hAnsi="Verdana"/>
                <w:color w:val="000099"/>
                <w:sz w:val="20"/>
                <w:lang w:eastAsia="en-CA"/>
              </w:rPr>
            </w:pPr>
            <w:r>
              <w:rPr>
                <w:rFonts w:ascii="Verdana" w:hAnsi="Verdana"/>
                <w:i/>
                <w:iCs/>
                <w:color w:val="000099"/>
                <w:sz w:val="15"/>
                <w:szCs w:val="15"/>
                <w:lang w:eastAsia="en-CA"/>
              </w:rPr>
              <w:t>Heat, sparks and splash from molten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4B4562">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roofErr w:type="spellStart"/>
            <w:r>
              <w:rPr>
                <w:rFonts w:ascii="Verdana" w:hAnsi="Verdana"/>
                <w:color w:val="000099"/>
                <w:sz w:val="15"/>
                <w:szCs w:val="15"/>
                <w:lang w:eastAsia="en-CA"/>
              </w:rPr>
              <w:t>Babbiting</w:t>
            </w:r>
            <w:proofErr w:type="spellEnd"/>
            <w:r>
              <w:rPr>
                <w:rFonts w:ascii="Verdana" w:hAnsi="Verdana"/>
                <w:color w:val="000099"/>
                <w:sz w:val="15"/>
                <w:szCs w:val="15"/>
                <w:lang w:eastAsia="en-CA"/>
              </w:rPr>
              <w:t>, casting, pouring molten metal, brazing, soldering, spot welding, stud welding, hot dipping operations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1A1E45">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1A1E45" w:rsidRDefault="001A1E45">
            <w:pPr>
              <w:rPr>
                <w:rFonts w:ascii="Verdana" w:hAnsi="Verdana"/>
                <w:color w:val="000099"/>
                <w:sz w:val="20"/>
                <w:lang w:eastAsia="en-CA"/>
              </w:rPr>
            </w:pPr>
            <w:r>
              <w:rPr>
                <w:rFonts w:ascii="Verdana" w:hAnsi="Verdana"/>
                <w:i/>
                <w:iCs/>
                <w:color w:val="000099"/>
                <w:sz w:val="15"/>
                <w:szCs w:val="15"/>
                <w:lang w:eastAsia="en-CA"/>
              </w:rPr>
              <w:t>Acid splash, chemical burns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4B4562">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r>
              <w:rPr>
                <w:rFonts w:ascii="Verdana" w:hAnsi="Verdana"/>
                <w:color w:val="000099"/>
                <w:sz w:val="15"/>
                <w:szCs w:val="15"/>
                <w:lang w:eastAsia="en-CA"/>
              </w:rPr>
              <w:t>Acid and alkali handling, degreasing, pickling and plating operations, glass breakage, chemical spray, liquid bitumen handling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1A1E45">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1A1E45" w:rsidRDefault="001A1E45">
            <w:pPr>
              <w:rPr>
                <w:rFonts w:ascii="Verdana" w:hAnsi="Verdana"/>
                <w:color w:val="000099"/>
                <w:sz w:val="20"/>
                <w:lang w:eastAsia="en-CA"/>
              </w:rPr>
            </w:pPr>
            <w:r>
              <w:rPr>
                <w:rFonts w:ascii="Verdana" w:hAnsi="Verdana"/>
                <w:i/>
                <w:iCs/>
                <w:color w:val="000099"/>
                <w:sz w:val="15"/>
                <w:szCs w:val="15"/>
                <w:lang w:eastAsia="en-CA"/>
              </w:rPr>
              <w:t>Abrasive blasting materials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4B4562">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r>
              <w:rPr>
                <w:rFonts w:ascii="Verdana" w:hAnsi="Verdana"/>
                <w:color w:val="000099"/>
                <w:sz w:val="15"/>
                <w:szCs w:val="15"/>
                <w:lang w:eastAsia="en-CA"/>
              </w:rPr>
              <w:t xml:space="preserve">Sand blasting, shot blasting, </w:t>
            </w:r>
            <w:proofErr w:type="spellStart"/>
            <w:r>
              <w:rPr>
                <w:rFonts w:ascii="Verdana" w:hAnsi="Verdana"/>
                <w:color w:val="000099"/>
                <w:sz w:val="15"/>
                <w:szCs w:val="15"/>
                <w:lang w:eastAsia="en-CA"/>
              </w:rPr>
              <w:t>shotcreting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1A1E45">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1A1E45" w:rsidRDefault="001A1E45">
            <w:pPr>
              <w:rPr>
                <w:rFonts w:ascii="Verdana" w:hAnsi="Verdana"/>
                <w:color w:val="000099"/>
                <w:sz w:val="20"/>
                <w:lang w:eastAsia="en-CA"/>
              </w:rPr>
            </w:pPr>
            <w:r>
              <w:rPr>
                <w:rFonts w:ascii="Verdana" w:hAnsi="Verdana"/>
                <w:i/>
                <w:iCs/>
                <w:color w:val="000099"/>
                <w:sz w:val="15"/>
                <w:szCs w:val="15"/>
                <w:lang w:eastAsia="en-CA"/>
              </w:rPr>
              <w:t>Glare, stray light (for reduction of visible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4B4562">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r>
              <w:rPr>
                <w:rFonts w:ascii="Verdana" w:hAnsi="Verdana"/>
                <w:color w:val="000099"/>
                <w:sz w:val="15"/>
                <w:szCs w:val="15"/>
                <w:lang w:eastAsia="en-CA"/>
              </w:rPr>
              <w:t>Reflecting, bright sun and lights, reflected welding flash,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1A1E45">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1A1E45" w:rsidRDefault="001A1E45">
            <w:pPr>
              <w:rPr>
                <w:rFonts w:ascii="Verdana" w:hAnsi="Verdana"/>
                <w:color w:val="000099"/>
                <w:sz w:val="20"/>
                <w:lang w:eastAsia="en-CA"/>
              </w:rPr>
            </w:pPr>
            <w:r>
              <w:rPr>
                <w:rFonts w:ascii="Verdana" w:hAnsi="Verdana"/>
                <w:i/>
                <w:iCs/>
                <w:color w:val="000099"/>
                <w:sz w:val="15"/>
                <w:szCs w:val="15"/>
                <w:lang w:eastAsia="en-CA"/>
              </w:rPr>
              <w:t>Injurious optical radiation (moderate reduction of optical radiation)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4B4562">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r>
              <w:rPr>
                <w:rFonts w:ascii="Verdana" w:hAnsi="Verdana"/>
                <w:color w:val="000099"/>
                <w:sz w:val="15"/>
                <w:szCs w:val="15"/>
                <w:lang w:eastAsia="en-CA"/>
              </w:rPr>
              <w:t>Torch cutting, welding, brazing, furnace work, metal pouring, spot welding, photographic copying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bl>
    <w:p w:rsidR="004B4562" w:rsidRDefault="004B4562">
      <w:r>
        <w:br w:type="page"/>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2328"/>
        <w:gridCol w:w="422"/>
        <w:gridCol w:w="422"/>
        <w:gridCol w:w="422"/>
        <w:gridCol w:w="422"/>
        <w:gridCol w:w="422"/>
        <w:gridCol w:w="541"/>
        <w:gridCol w:w="541"/>
        <w:gridCol w:w="423"/>
        <w:gridCol w:w="423"/>
        <w:gridCol w:w="423"/>
        <w:gridCol w:w="423"/>
        <w:gridCol w:w="423"/>
        <w:gridCol w:w="423"/>
        <w:gridCol w:w="423"/>
        <w:gridCol w:w="309"/>
      </w:tblGrid>
      <w:tr w:rsidR="001A1E45" w:rsidTr="001A1E45">
        <w:trPr>
          <w:tblCellSpacing w:w="15" w:type="dxa"/>
        </w:trPr>
        <w:tc>
          <w:tcPr>
            <w:tcW w:w="0" w:type="auto"/>
            <w:gridSpan w:val="15"/>
            <w:tcBorders>
              <w:top w:val="outset" w:sz="6" w:space="0" w:color="auto"/>
              <w:left w:val="outset" w:sz="6" w:space="0" w:color="auto"/>
              <w:bottom w:val="outset" w:sz="6" w:space="0" w:color="auto"/>
              <w:right w:val="outset" w:sz="6" w:space="0" w:color="auto"/>
            </w:tcBorders>
            <w:shd w:val="clear" w:color="auto" w:fill="DCDCDC"/>
            <w:vAlign w:val="center"/>
            <w:hideMark/>
          </w:tcPr>
          <w:p w:rsidR="001A1E45" w:rsidRDefault="001A1E45">
            <w:pPr>
              <w:rPr>
                <w:rFonts w:ascii="Verdana" w:hAnsi="Verdana"/>
                <w:color w:val="000099"/>
                <w:sz w:val="20"/>
                <w:lang w:eastAsia="en-CA"/>
              </w:rPr>
            </w:pPr>
            <w:r>
              <w:rPr>
                <w:rFonts w:ascii="Verdana" w:hAnsi="Verdana"/>
                <w:i/>
                <w:iCs/>
                <w:color w:val="000099"/>
                <w:sz w:val="15"/>
                <w:szCs w:val="15"/>
                <w:lang w:eastAsia="en-CA"/>
              </w:rPr>
              <w:lastRenderedPageBreak/>
              <w:t>Injurious optical radiation (large reduction of optical radiation)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r w:rsidR="001A1E45" w:rsidTr="004B4562">
        <w:trPr>
          <w:tblCellSpacing w:w="15" w:type="dxa"/>
        </w:trPr>
        <w:tc>
          <w:tcPr>
            <w:tcW w:w="1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r>
              <w:rPr>
                <w:rFonts w:ascii="Verdana" w:hAnsi="Verdana"/>
                <w:color w:val="000099"/>
                <w:sz w:val="15"/>
                <w:szCs w:val="15"/>
                <w:lang w:eastAsia="en-CA"/>
              </w:rPr>
              <w:t>Electric arc welding, heavy gas cutting, plasma spraying and cutting, inert gas shielded arc welding, atomic hydrogen welding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jc w:val="center"/>
              <w:rPr>
                <w:rFonts w:ascii="Verdana" w:hAnsi="Verdana"/>
                <w:color w:val="000099"/>
                <w:sz w:val="20"/>
                <w:lang w:eastAsia="en-CA"/>
              </w:rPr>
            </w:pPr>
            <w:r>
              <w:rPr>
                <w:rFonts w:ascii="Verdana" w:hAnsi="Verdana"/>
                <w:color w:val="000099"/>
                <w:sz w:val="15"/>
                <w:szCs w:val="15"/>
                <w:lang w:eastAsia="en-CA"/>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1E45" w:rsidRDefault="001A1E45">
            <w:pPr>
              <w:rPr>
                <w:rFonts w:ascii="Verdana" w:hAnsi="Verdana"/>
                <w:color w:val="000099"/>
                <w:sz w:val="20"/>
                <w:lang w:eastAsia="en-CA"/>
              </w:rPr>
            </w:pPr>
          </w:p>
        </w:tc>
      </w:tr>
    </w:tbl>
    <w:p w:rsidR="001A25CC" w:rsidRDefault="001A25CC">
      <w:pPr>
        <w:rPr>
          <w:rFonts w:ascii="Arial" w:hAnsi="Arial"/>
          <w:lang w:val="en-GB"/>
        </w:rPr>
      </w:pPr>
    </w:p>
    <w:p w:rsidR="00E00818" w:rsidRPr="00F54571" w:rsidRDefault="00E00818" w:rsidP="00F54571">
      <w:pPr>
        <w:pStyle w:val="EnvelopeReturn"/>
        <w:rPr>
          <w:b/>
          <w:lang w:val="en-GB"/>
        </w:rPr>
      </w:pPr>
      <w:proofErr w:type="spellStart"/>
      <w:r w:rsidRPr="00F54571">
        <w:rPr>
          <w:b/>
          <w:lang w:val="en-GB"/>
        </w:rPr>
        <w:t>CICE</w:t>
      </w:r>
      <w:proofErr w:type="spellEnd"/>
      <w:r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9728F">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9728F">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E9728F">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9728F">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E9728F">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9728F">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9728F">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9728F">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9728F">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9728F">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9728F">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9728F">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9728F">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9728F">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334D69" w:rsidRDefault="00E00818" w:rsidP="00555EBE">
      <w:pPr>
        <w:ind w:left="360"/>
      </w:pPr>
      <w:proofErr w:type="gramStart"/>
      <w:r>
        <w:rPr>
          <w:rFonts w:ascii="Arial" w:hAnsi="Arial" w:cs="Arial"/>
          <w:sz w:val="20"/>
        </w:rPr>
        <w:t>Is reflective of modified learning outcomes.</w:t>
      </w:r>
      <w:proofErr w:type="gramEnd"/>
    </w:p>
    <w:sectPr w:rsidR="00334D69" w:rsidSect="00C92D70">
      <w:headerReference w:type="even" r:id="rId18"/>
      <w:headerReference w:type="default" r:id="rId1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EBE" w:rsidRDefault="00555EBE">
      <w:r>
        <w:separator/>
      </w:r>
    </w:p>
  </w:endnote>
  <w:endnote w:type="continuationSeparator" w:id="0">
    <w:p w:rsidR="00555EBE" w:rsidRDefault="00555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EBE" w:rsidRDefault="00555EBE">
      <w:r>
        <w:separator/>
      </w:r>
    </w:p>
  </w:footnote>
  <w:footnote w:type="continuationSeparator" w:id="0">
    <w:p w:rsidR="00555EBE" w:rsidRDefault="00555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EBE" w:rsidRDefault="00515ACD">
    <w:pPr>
      <w:pStyle w:val="Header"/>
      <w:framePr w:wrap="around" w:vAnchor="text" w:hAnchor="margin" w:xAlign="center" w:y="1"/>
      <w:rPr>
        <w:rStyle w:val="PageNumber"/>
      </w:rPr>
    </w:pPr>
    <w:r>
      <w:rPr>
        <w:rStyle w:val="PageNumber"/>
      </w:rPr>
      <w:fldChar w:fldCharType="begin"/>
    </w:r>
    <w:r w:rsidR="00555EBE">
      <w:rPr>
        <w:rStyle w:val="PageNumber"/>
      </w:rPr>
      <w:instrText xml:space="preserve">PAGE  </w:instrText>
    </w:r>
    <w:r>
      <w:rPr>
        <w:rStyle w:val="PageNumber"/>
      </w:rPr>
      <w:fldChar w:fldCharType="separate"/>
    </w:r>
    <w:r w:rsidR="00555EBE">
      <w:rPr>
        <w:rStyle w:val="PageNumber"/>
        <w:noProof/>
      </w:rPr>
      <w:t>5</w:t>
    </w:r>
    <w:r>
      <w:rPr>
        <w:rStyle w:val="PageNumber"/>
      </w:rPr>
      <w:fldChar w:fldCharType="end"/>
    </w:r>
  </w:p>
  <w:p w:rsidR="00555EBE" w:rsidRDefault="00555E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555EBE" w:rsidRPr="0004156F" w:rsidTr="0004156F">
      <w:tc>
        <w:tcPr>
          <w:tcW w:w="2952" w:type="dxa"/>
        </w:tcPr>
        <w:p w:rsidR="00555EBE" w:rsidRPr="0004156F" w:rsidRDefault="00555EBE">
          <w:pPr>
            <w:pStyle w:val="Header"/>
            <w:rPr>
              <w:rFonts w:ascii="Arial" w:hAnsi="Arial" w:cs="Arial"/>
              <w:snapToGrid w:val="0"/>
              <w:sz w:val="22"/>
              <w:szCs w:val="22"/>
            </w:rPr>
          </w:pPr>
          <w:r>
            <w:rPr>
              <w:rFonts w:ascii="Arial" w:hAnsi="Arial"/>
              <w:bCs/>
            </w:rPr>
            <w:t>Heavy Equipment 1 Shop</w:t>
          </w:r>
        </w:p>
      </w:tc>
      <w:tc>
        <w:tcPr>
          <w:tcW w:w="2952" w:type="dxa"/>
        </w:tcPr>
        <w:p w:rsidR="00555EBE" w:rsidRPr="0004156F" w:rsidRDefault="00515ACD"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555EBE"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D621FD">
            <w:rPr>
              <w:rFonts w:ascii="Arial" w:hAnsi="Arial" w:cs="Arial"/>
              <w:noProof/>
              <w:snapToGrid w:val="0"/>
              <w:sz w:val="22"/>
              <w:szCs w:val="22"/>
            </w:rPr>
            <w:t>18</w:t>
          </w:r>
          <w:r w:rsidRPr="0004156F">
            <w:rPr>
              <w:rFonts w:ascii="Arial" w:hAnsi="Arial" w:cs="Arial"/>
              <w:snapToGrid w:val="0"/>
              <w:sz w:val="22"/>
              <w:szCs w:val="22"/>
            </w:rPr>
            <w:fldChar w:fldCharType="end"/>
          </w:r>
        </w:p>
      </w:tc>
      <w:tc>
        <w:tcPr>
          <w:tcW w:w="2952" w:type="dxa"/>
        </w:tcPr>
        <w:p w:rsidR="00555EBE" w:rsidRPr="0004156F" w:rsidRDefault="00555EBE" w:rsidP="0004156F">
          <w:pPr>
            <w:pStyle w:val="Header"/>
            <w:jc w:val="right"/>
            <w:rPr>
              <w:rFonts w:ascii="Arial" w:hAnsi="Arial" w:cs="Arial"/>
              <w:snapToGrid w:val="0"/>
              <w:sz w:val="22"/>
              <w:szCs w:val="22"/>
            </w:rPr>
          </w:pPr>
          <w:r>
            <w:rPr>
              <w:rFonts w:ascii="Arial" w:hAnsi="Arial"/>
            </w:rPr>
            <w:t>HED0100</w:t>
          </w:r>
        </w:p>
      </w:tc>
    </w:tr>
  </w:tbl>
  <w:p w:rsidR="00555EBE" w:rsidRPr="00E43FAF" w:rsidRDefault="00555EBE">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1AE"/>
    <w:multiLevelType w:val="hybridMultilevel"/>
    <w:tmpl w:val="0580412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5703995"/>
    <w:multiLevelType w:val="hybridMultilevel"/>
    <w:tmpl w:val="7A7C4396"/>
    <w:lvl w:ilvl="0" w:tplc="82C65A60">
      <w:start w:val="4"/>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
    <w:nsid w:val="06ED506C"/>
    <w:multiLevelType w:val="hybridMultilevel"/>
    <w:tmpl w:val="B592264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72C4DE6"/>
    <w:multiLevelType w:val="hybridMultilevel"/>
    <w:tmpl w:val="BCBCE8A0"/>
    <w:lvl w:ilvl="0" w:tplc="DC3A310C">
      <w:start w:val="1"/>
      <w:numFmt w:val="decimal"/>
      <w:lvlText w:val="%1."/>
      <w:lvlJc w:val="left"/>
      <w:pPr>
        <w:tabs>
          <w:tab w:val="num" w:pos="720"/>
        </w:tabs>
        <w:ind w:left="720" w:hanging="360"/>
      </w:pPr>
      <w:rPr>
        <w:b/>
        <w:sz w:val="32"/>
        <w:szCs w:val="32"/>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07AC1028"/>
    <w:multiLevelType w:val="hybridMultilevel"/>
    <w:tmpl w:val="672801FE"/>
    <w:lvl w:ilvl="0" w:tplc="1009000F">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A80629A"/>
    <w:multiLevelType w:val="hybridMultilevel"/>
    <w:tmpl w:val="4614F1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8">
    <w:nsid w:val="2C42235A"/>
    <w:multiLevelType w:val="hybridMultilevel"/>
    <w:tmpl w:val="DF1271EC"/>
    <w:lvl w:ilvl="0" w:tplc="1009000F">
      <w:start w:val="1"/>
      <w:numFmt w:val="decimal"/>
      <w:lvlText w:val="%1."/>
      <w:lvlJc w:val="left"/>
      <w:pPr>
        <w:tabs>
          <w:tab w:val="num" w:pos="360"/>
        </w:tabs>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2C834CD2"/>
    <w:multiLevelType w:val="hybridMultilevel"/>
    <w:tmpl w:val="C526CAA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1">
    <w:nsid w:val="336614A4"/>
    <w:multiLevelType w:val="hybridMultilevel"/>
    <w:tmpl w:val="FEB89194"/>
    <w:lvl w:ilvl="0" w:tplc="6FE4174C">
      <w:start w:val="1"/>
      <w:numFmt w:val="decimal"/>
      <w:lvlText w:val="%1."/>
      <w:lvlJc w:val="left"/>
      <w:pPr>
        <w:tabs>
          <w:tab w:val="num" w:pos="1080"/>
        </w:tabs>
        <w:ind w:left="1080" w:hanging="720"/>
      </w:pPr>
      <w:rPr>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4">
    <w:nsid w:val="3DCE48A4"/>
    <w:multiLevelType w:val="hybridMultilevel"/>
    <w:tmpl w:val="B2ECB7EE"/>
    <w:lvl w:ilvl="0" w:tplc="4E44E232">
      <w:start w:val="1"/>
      <w:numFmt w:val="decimal"/>
      <w:lvlText w:val="%1."/>
      <w:lvlJc w:val="left"/>
      <w:pPr>
        <w:tabs>
          <w:tab w:val="num" w:pos="1080"/>
        </w:tabs>
        <w:ind w:left="1080" w:hanging="720"/>
      </w:pPr>
      <w:rPr>
        <w:b w:val="0"/>
      </w:rPr>
    </w:lvl>
    <w:lvl w:ilvl="1" w:tplc="255C9ED0">
      <w:start w:val="2"/>
      <w:numFmt w:val="bullet"/>
      <w:lvlText w:val=""/>
      <w:lvlJc w:val="left"/>
      <w:pPr>
        <w:tabs>
          <w:tab w:val="num" w:pos="1440"/>
        </w:tabs>
        <w:ind w:left="1440" w:hanging="360"/>
      </w:pPr>
      <w:rPr>
        <w:rFonts w:ascii="Symbol" w:eastAsia="Times New Roman" w:hAnsi="Symbol" w:cs="Times New Roman" w:hint="default"/>
        <w:b/>
      </w:rPr>
    </w:lvl>
    <w:lvl w:ilvl="2" w:tplc="BFCCAC3C">
      <w:start w:val="1"/>
      <w:numFmt w:val="lowerLetter"/>
      <w:lvlText w:val="%3)"/>
      <w:lvlJc w:val="left"/>
      <w:pPr>
        <w:tabs>
          <w:tab w:val="num" w:pos="2340"/>
        </w:tabs>
        <w:ind w:left="2340" w:hanging="360"/>
      </w:pPr>
    </w:lvl>
    <w:lvl w:ilvl="3" w:tplc="D43E0E32">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8C504B3"/>
    <w:multiLevelType w:val="hybridMultilevel"/>
    <w:tmpl w:val="832245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4A0306D2"/>
    <w:multiLevelType w:val="hybridMultilevel"/>
    <w:tmpl w:val="B96E56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707823"/>
    <w:multiLevelType w:val="multilevel"/>
    <w:tmpl w:val="C1AC956C"/>
    <w:lvl w:ilvl="0">
      <w:start w:val="1"/>
      <w:numFmt w:val="decimal"/>
      <w:lvlText w:val="%1"/>
      <w:lvlJc w:val="left"/>
      <w:pPr>
        <w:tabs>
          <w:tab w:val="num" w:pos="720"/>
        </w:tabs>
        <w:ind w:left="720" w:hanging="720"/>
      </w:pPr>
    </w:lvl>
    <w:lvl w:ilvl="1">
      <w:start w:val="1"/>
      <w:numFmt w:val="none"/>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4"/>
      <w:lvlJc w:val="left"/>
      <w:pPr>
        <w:tabs>
          <w:tab w:val="num" w:pos="720"/>
        </w:tabs>
        <w:ind w:left="720" w:hanging="720"/>
      </w:pPr>
    </w:lvl>
    <w:lvl w:ilvl="4">
      <w:start w:val="1"/>
      <w:numFmt w:val="decimal"/>
      <w:lvlText w:val="%1.%25"/>
      <w:lvlJc w:val="left"/>
      <w:pPr>
        <w:tabs>
          <w:tab w:val="num" w:pos="1080"/>
        </w:tabs>
        <w:ind w:left="1080" w:hanging="1080"/>
      </w:pPr>
    </w:lvl>
    <w:lvl w:ilvl="5">
      <w:start w:val="1"/>
      <w:numFmt w:val="none"/>
      <w:lvlText w:val="1.6"/>
      <w:lvlJc w:val="left"/>
      <w:pPr>
        <w:tabs>
          <w:tab w:val="num" w:pos="1080"/>
        </w:tabs>
        <w:ind w:left="1080" w:hanging="1080"/>
      </w:pPr>
    </w:lvl>
    <w:lvl w:ilvl="6">
      <w:start w:val="1"/>
      <w:numFmt w:val="none"/>
      <w:lvlText w:val="1.7"/>
      <w:lvlJc w:val="left"/>
      <w:pPr>
        <w:tabs>
          <w:tab w:val="num" w:pos="1440"/>
        </w:tabs>
        <w:ind w:left="1440" w:hanging="1440"/>
      </w:pPr>
    </w:lvl>
    <w:lvl w:ilvl="7">
      <w:start w:val="1"/>
      <w:numFmt w:val="none"/>
      <w:lvlText w:val="1.8"/>
      <w:lvlJc w:val="left"/>
      <w:pPr>
        <w:tabs>
          <w:tab w:val="num" w:pos="1440"/>
        </w:tabs>
        <w:ind w:left="1440" w:hanging="1440"/>
      </w:pPr>
    </w:lvl>
    <w:lvl w:ilvl="8">
      <w:start w:val="1"/>
      <w:numFmt w:val="none"/>
      <w:lvlText w:val="1.9"/>
      <w:lvlJc w:val="left"/>
      <w:pPr>
        <w:tabs>
          <w:tab w:val="num" w:pos="1800"/>
        </w:tabs>
        <w:ind w:left="1800" w:hanging="1800"/>
      </w:pPr>
    </w:lvl>
  </w:abstractNum>
  <w:abstractNum w:abstractNumId="19">
    <w:nsid w:val="5E4A080B"/>
    <w:multiLevelType w:val="hybridMultilevel"/>
    <w:tmpl w:val="80443D5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734C0145"/>
    <w:multiLevelType w:val="hybridMultilevel"/>
    <w:tmpl w:val="DE6423A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78272FE4"/>
    <w:multiLevelType w:val="multilevel"/>
    <w:tmpl w:val="9F9EF636"/>
    <w:lvl w:ilvl="0">
      <w:start w:val="1"/>
      <w:numFmt w:val="decimal"/>
      <w:lvlText w:val="%1"/>
      <w:lvlJc w:val="left"/>
      <w:pPr>
        <w:tabs>
          <w:tab w:val="num" w:pos="720"/>
        </w:tabs>
        <w:ind w:left="720" w:hanging="720"/>
      </w:pPr>
    </w:lvl>
    <w:lvl w:ilvl="1">
      <w:start w:val="1"/>
      <w:numFmt w:val="decimal"/>
      <w:lvlText w:val="%1.1"/>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CD66523"/>
    <w:multiLevelType w:val="hybridMultilevel"/>
    <w:tmpl w:val="7B2CE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10"/>
  </w:num>
  <w:num w:numId="3">
    <w:abstractNumId w:val="7"/>
  </w:num>
  <w:num w:numId="4">
    <w:abstractNumId w:val="20"/>
  </w:num>
  <w:num w:numId="5">
    <w:abstractNumId w:val="17"/>
  </w:num>
  <w:num w:numId="6">
    <w:abstractNumId w:val="12"/>
  </w:num>
  <w:num w:numId="7">
    <w:abstractNumId w:val="21"/>
  </w:num>
  <w:num w:numId="8">
    <w:abstractNumId w:val="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1E45"/>
    <w:rsid w:val="001A25CC"/>
    <w:rsid w:val="001B551C"/>
    <w:rsid w:val="002133B3"/>
    <w:rsid w:val="002222B2"/>
    <w:rsid w:val="00334D69"/>
    <w:rsid w:val="003509C2"/>
    <w:rsid w:val="00354AAD"/>
    <w:rsid w:val="003C04B4"/>
    <w:rsid w:val="003F2400"/>
    <w:rsid w:val="003F381B"/>
    <w:rsid w:val="0041196E"/>
    <w:rsid w:val="00417503"/>
    <w:rsid w:val="0043766F"/>
    <w:rsid w:val="00490D68"/>
    <w:rsid w:val="004B4562"/>
    <w:rsid w:val="004C3B96"/>
    <w:rsid w:val="00515ACD"/>
    <w:rsid w:val="00534F3A"/>
    <w:rsid w:val="00555EBE"/>
    <w:rsid w:val="00563F05"/>
    <w:rsid w:val="00570235"/>
    <w:rsid w:val="005F3ED5"/>
    <w:rsid w:val="00610BB8"/>
    <w:rsid w:val="00657F28"/>
    <w:rsid w:val="006B6369"/>
    <w:rsid w:val="006F13F4"/>
    <w:rsid w:val="007028C1"/>
    <w:rsid w:val="00735B32"/>
    <w:rsid w:val="00751FFA"/>
    <w:rsid w:val="00795A6E"/>
    <w:rsid w:val="00811C39"/>
    <w:rsid w:val="00870279"/>
    <w:rsid w:val="008D484C"/>
    <w:rsid w:val="00921A53"/>
    <w:rsid w:val="009F331F"/>
    <w:rsid w:val="00A23E8F"/>
    <w:rsid w:val="00A45027"/>
    <w:rsid w:val="00A47292"/>
    <w:rsid w:val="00A80489"/>
    <w:rsid w:val="00AA6784"/>
    <w:rsid w:val="00B3057B"/>
    <w:rsid w:val="00B56820"/>
    <w:rsid w:val="00B97B80"/>
    <w:rsid w:val="00BB3F68"/>
    <w:rsid w:val="00BC7E9B"/>
    <w:rsid w:val="00C13235"/>
    <w:rsid w:val="00C8078B"/>
    <w:rsid w:val="00C92D70"/>
    <w:rsid w:val="00CD7388"/>
    <w:rsid w:val="00D621FD"/>
    <w:rsid w:val="00D97258"/>
    <w:rsid w:val="00E00818"/>
    <w:rsid w:val="00E43FAF"/>
    <w:rsid w:val="00E80074"/>
    <w:rsid w:val="00E83467"/>
    <w:rsid w:val="00E87629"/>
    <w:rsid w:val="00E9728F"/>
    <w:rsid w:val="00EA00D3"/>
    <w:rsid w:val="00EB460B"/>
    <w:rsid w:val="00F073F0"/>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A1E45"/>
    <w:rPr>
      <w:b/>
      <w:sz w:val="24"/>
      <w:u w:val="single"/>
      <w:lang w:val="en-GB" w:eastAsia="en-US"/>
    </w:rPr>
  </w:style>
  <w:style w:type="character" w:customStyle="1" w:styleId="Heading2Char">
    <w:name w:val="Heading 2 Char"/>
    <w:basedOn w:val="DefaultParagraphFont"/>
    <w:link w:val="Heading2"/>
    <w:rsid w:val="001A1E45"/>
    <w:rPr>
      <w:b/>
      <w:sz w:val="24"/>
      <w:lang w:val="en-GB" w:eastAsia="en-US"/>
    </w:rPr>
  </w:style>
  <w:style w:type="character" w:styleId="Hyperlink">
    <w:name w:val="Hyperlink"/>
    <w:basedOn w:val="DefaultParagraphFont"/>
    <w:unhideWhenUsed/>
    <w:rsid w:val="001A1E45"/>
    <w:rPr>
      <w:color w:val="0000FF"/>
      <w:u w:val="single"/>
    </w:rPr>
  </w:style>
  <w:style w:type="paragraph" w:customStyle="1" w:styleId="Default">
    <w:name w:val="Default"/>
    <w:rsid w:val="001A1E4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81610629">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image" Target="media/image6.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79D71-86CD-45EC-82EC-9C7462EF7675}"/>
</file>

<file path=customXml/itemProps2.xml><?xml version="1.0" encoding="utf-8"?>
<ds:datastoreItem xmlns:ds="http://schemas.openxmlformats.org/officeDocument/2006/customXml" ds:itemID="{47C43BA5-0B73-4A9D-B61D-F7208561E1A4}"/>
</file>

<file path=customXml/itemProps3.xml><?xml version="1.0" encoding="utf-8"?>
<ds:datastoreItem xmlns:ds="http://schemas.openxmlformats.org/officeDocument/2006/customXml" ds:itemID="{C46D9012-2FC6-46BD-AD0E-943EF446F85D}"/>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8</TotalTime>
  <Pages>18</Pages>
  <Words>4558</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2009-11-16T14:45:00Z</cp:lastPrinted>
  <dcterms:created xsi:type="dcterms:W3CDTF">2009-10-08T19:42:00Z</dcterms:created>
  <dcterms:modified xsi:type="dcterms:W3CDTF">2009-11-16T14:48:00Z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1246800</vt:r8>
  </property>
</Properties>
</file>